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3B81" w14:textId="3B94D12F" w:rsidR="007A4CA2" w:rsidRPr="001B06E2" w:rsidRDefault="007A4CA2" w:rsidP="007A4CA2">
      <w:pPr>
        <w:pStyle w:val="Nagwek"/>
        <w:rPr>
          <w:b/>
          <w:bCs/>
          <w:sz w:val="28"/>
          <w:szCs w:val="28"/>
        </w:rPr>
      </w:pPr>
      <w:r w:rsidRPr="001B06E2">
        <w:rPr>
          <w:rFonts w:ascii="Arial" w:hAnsi="Arial" w:cs="Arial"/>
          <w:b/>
          <w:bCs/>
          <w:sz w:val="20"/>
          <w:szCs w:val="32"/>
        </w:rPr>
        <w:t>PL-OIL-DOW-2025-001</w:t>
      </w:r>
      <w:r w:rsidR="00CF1F3E" w:rsidRPr="001B06E2">
        <w:rPr>
          <w:rFonts w:ascii="Arial" w:hAnsi="Arial" w:cs="Arial"/>
          <w:b/>
          <w:bCs/>
          <w:sz w:val="20"/>
          <w:szCs w:val="32"/>
        </w:rPr>
        <w:t>61</w:t>
      </w:r>
      <w:r w:rsidRPr="001B06E2">
        <w:rPr>
          <w:rFonts w:ascii="Arial" w:hAnsi="Arial" w:cs="Arial"/>
          <w:b/>
          <w:bCs/>
          <w:sz w:val="20"/>
          <w:szCs w:val="32"/>
        </w:rPr>
        <w:t>0</w:t>
      </w:r>
    </w:p>
    <w:p w14:paraId="747E0FFC" w14:textId="2A4D53A9" w:rsidR="00B1582A" w:rsidRPr="001B06E2" w:rsidRDefault="00B1582A" w:rsidP="00B1582A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</w:p>
    <w:p w14:paraId="51C148CF" w14:textId="0232DE12" w:rsidR="0062577E" w:rsidRPr="001B06E2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1B06E2">
        <w:rPr>
          <w:rFonts w:ascii="Arial" w:hAnsi="Arial" w:cs="Arial"/>
          <w:bCs/>
          <w:sz w:val="20"/>
        </w:rPr>
        <w:t>Załącznik nr 1</w:t>
      </w:r>
    </w:p>
    <w:p w14:paraId="16ABCBB3" w14:textId="058F5BF4" w:rsidR="003E3E4D" w:rsidRPr="001B06E2" w:rsidRDefault="00B1582A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 w:rsidRPr="001B06E2">
        <w:rPr>
          <w:rFonts w:ascii="Arial" w:hAnsi="Arial" w:cs="Arial"/>
          <w:b w:val="0"/>
          <w:bCs/>
          <w:sz w:val="20"/>
        </w:rPr>
        <w:t>T</w:t>
      </w:r>
      <w:r w:rsidR="006478C5" w:rsidRPr="001B06E2">
        <w:rPr>
          <w:rFonts w:ascii="Arial" w:hAnsi="Arial" w:cs="Arial"/>
          <w:b w:val="0"/>
          <w:bCs/>
          <w:sz w:val="20"/>
        </w:rPr>
        <w:t xml:space="preserve">rzebinia </w:t>
      </w:r>
      <w:r w:rsidR="003345C4" w:rsidRPr="001B06E2">
        <w:rPr>
          <w:rFonts w:ascii="Arial" w:hAnsi="Arial" w:cs="Arial"/>
          <w:b w:val="0"/>
          <w:bCs/>
          <w:sz w:val="20"/>
        </w:rPr>
        <w:t>05</w:t>
      </w:r>
      <w:r w:rsidR="006478C5" w:rsidRPr="001B06E2">
        <w:rPr>
          <w:rFonts w:ascii="Arial" w:hAnsi="Arial" w:cs="Arial"/>
          <w:b w:val="0"/>
          <w:bCs/>
          <w:sz w:val="20"/>
        </w:rPr>
        <w:t>.</w:t>
      </w:r>
      <w:r w:rsidR="007A4CA2" w:rsidRPr="001B06E2">
        <w:rPr>
          <w:rFonts w:ascii="Arial" w:hAnsi="Arial" w:cs="Arial"/>
          <w:b w:val="0"/>
          <w:bCs/>
          <w:sz w:val="20"/>
        </w:rPr>
        <w:t>0</w:t>
      </w:r>
      <w:r w:rsidR="003345C4" w:rsidRPr="001B06E2">
        <w:rPr>
          <w:rFonts w:ascii="Arial" w:hAnsi="Arial" w:cs="Arial"/>
          <w:b w:val="0"/>
          <w:bCs/>
          <w:sz w:val="20"/>
        </w:rPr>
        <w:t>5</w:t>
      </w:r>
      <w:r w:rsidR="006478C5" w:rsidRPr="001B06E2">
        <w:rPr>
          <w:rFonts w:ascii="Arial" w:hAnsi="Arial" w:cs="Arial"/>
          <w:b w:val="0"/>
          <w:bCs/>
          <w:sz w:val="20"/>
        </w:rPr>
        <w:t>.202</w:t>
      </w:r>
      <w:r w:rsidR="007A4CA2" w:rsidRPr="001B06E2">
        <w:rPr>
          <w:rFonts w:ascii="Arial" w:hAnsi="Arial" w:cs="Arial"/>
          <w:b w:val="0"/>
          <w:bCs/>
          <w:sz w:val="20"/>
        </w:rPr>
        <w:t>6</w:t>
      </w:r>
      <w:r w:rsidR="009D25D6" w:rsidRPr="001B06E2">
        <w:rPr>
          <w:rFonts w:ascii="Arial" w:hAnsi="Arial" w:cs="Arial"/>
          <w:b w:val="0"/>
          <w:bCs/>
          <w:sz w:val="20"/>
        </w:rPr>
        <w:t xml:space="preserve">, </w:t>
      </w:r>
    </w:p>
    <w:p w14:paraId="57B23CCF" w14:textId="77777777" w:rsidR="003E3E4D" w:rsidRPr="001B06E2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1B06E2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1B06E2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1B06E2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1B06E2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1B06E2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3C358FD" w:rsidR="004623C3" w:rsidRPr="001B06E2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lang w:eastAsia="en-GB"/>
        </w:rPr>
      </w:pPr>
      <w:r w:rsidRPr="001B06E2">
        <w:rPr>
          <w:rFonts w:ascii="Arial" w:hAnsi="Arial" w:cs="Arial"/>
          <w:sz w:val="20"/>
          <w:lang w:eastAsia="en-GB"/>
        </w:rPr>
        <w:t>Pełna nazwa zamawiającego:</w:t>
      </w:r>
      <w:r w:rsidRPr="001B06E2">
        <w:rPr>
          <w:rFonts w:ascii="Arial" w:hAnsi="Arial" w:cs="Arial"/>
          <w:sz w:val="20"/>
          <w:lang w:eastAsia="en-GB"/>
        </w:rPr>
        <w:tab/>
        <w:t>ORLEN OIL Sp. z o. o.  z siedzibą w Gdańsku</w:t>
      </w:r>
      <w:r w:rsidRPr="001B06E2">
        <w:rPr>
          <w:rFonts w:ascii="Arial" w:hAnsi="Arial" w:cs="Arial"/>
          <w:sz w:val="20"/>
          <w:lang w:eastAsia="en-GB"/>
        </w:rPr>
        <w:br/>
        <w:t>Adres:</w:t>
      </w:r>
      <w:r w:rsidRPr="001B06E2">
        <w:rPr>
          <w:rFonts w:ascii="Arial" w:hAnsi="Arial" w:cs="Arial"/>
          <w:sz w:val="20"/>
          <w:lang w:eastAsia="en-GB"/>
        </w:rPr>
        <w:tab/>
        <w:t>80-718 Gdańsk, ul. Elbląska 135</w:t>
      </w:r>
      <w:r w:rsidRPr="001B06E2">
        <w:rPr>
          <w:rFonts w:ascii="Arial" w:hAnsi="Arial" w:cs="Arial"/>
          <w:sz w:val="20"/>
          <w:lang w:eastAsia="en-GB"/>
        </w:rPr>
        <w:br/>
        <w:t>NIP</w:t>
      </w:r>
      <w:r w:rsidRPr="001B06E2">
        <w:rPr>
          <w:rFonts w:ascii="Arial" w:hAnsi="Arial" w:cs="Arial"/>
          <w:sz w:val="20"/>
          <w:lang w:eastAsia="en-GB"/>
        </w:rPr>
        <w:tab/>
        <w:t>675 – 11 –90 – 702</w:t>
      </w:r>
      <w:r w:rsidRPr="001B06E2">
        <w:rPr>
          <w:rFonts w:ascii="Arial" w:hAnsi="Arial" w:cs="Arial"/>
          <w:sz w:val="20"/>
          <w:lang w:eastAsia="en-GB"/>
        </w:rPr>
        <w:br/>
        <w:t>Internet:</w:t>
      </w:r>
      <w:r w:rsidRPr="001B06E2">
        <w:rPr>
          <w:rFonts w:ascii="Arial" w:hAnsi="Arial" w:cs="Arial"/>
          <w:sz w:val="20"/>
          <w:lang w:eastAsia="en-GB"/>
        </w:rPr>
        <w:tab/>
        <w:t xml:space="preserve">http://www.orlenoil.pl., e-mail: </w:t>
      </w:r>
      <w:hyperlink r:id="rId8" w:history="1">
        <w:r w:rsidRPr="001B06E2">
          <w:rPr>
            <w:rFonts w:ascii="Arial" w:hAnsi="Arial" w:cs="Arial"/>
            <w:sz w:val="20"/>
            <w:lang w:eastAsia="en-GB"/>
          </w:rPr>
          <w:t>centrala@orlenoil.p</w:t>
        </w:r>
      </w:hyperlink>
      <w:r w:rsidRPr="001B06E2">
        <w:rPr>
          <w:rFonts w:ascii="Arial" w:hAnsi="Arial" w:cs="Arial"/>
          <w:sz w:val="20"/>
          <w:lang w:eastAsia="en-GB"/>
        </w:rPr>
        <w:t>l</w:t>
      </w:r>
      <w:r w:rsidRPr="001B06E2">
        <w:rPr>
          <w:rFonts w:ascii="Arial" w:hAnsi="Arial" w:cs="Arial"/>
          <w:sz w:val="20"/>
          <w:lang w:eastAsia="en-GB"/>
        </w:rPr>
        <w:br/>
        <w:t>Numer telefonu:</w:t>
      </w:r>
      <w:r w:rsidRPr="001B06E2">
        <w:rPr>
          <w:rFonts w:ascii="Arial" w:hAnsi="Arial" w:cs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1B06E2" w:rsidRDefault="00A17C43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1B06E2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4C901A94" w:rsidR="00DA4FEF" w:rsidRPr="001B06E2" w:rsidRDefault="00EE12B6" w:rsidP="00CF1F3E">
      <w:pPr>
        <w:ind w:left="357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 xml:space="preserve">Przedmiotem postępowania </w:t>
      </w:r>
      <w:r w:rsidR="006478C5" w:rsidRPr="001B06E2">
        <w:rPr>
          <w:rFonts w:ascii="Arial" w:hAnsi="Arial" w:cs="Arial"/>
          <w:sz w:val="20"/>
          <w:szCs w:val="20"/>
        </w:rPr>
        <w:t xml:space="preserve">jest </w:t>
      </w:r>
      <w:r w:rsidR="003345C4" w:rsidRPr="001B06E2">
        <w:rPr>
          <w:rFonts w:ascii="Arial" w:hAnsi="Arial" w:cs="Arial"/>
          <w:sz w:val="20"/>
          <w:szCs w:val="20"/>
        </w:rPr>
        <w:t xml:space="preserve">dostawa </w:t>
      </w:r>
      <w:r w:rsidR="003345C4" w:rsidRPr="001B06E2">
        <w:rPr>
          <w:rFonts w:ascii="Arial" w:hAnsi="Arial" w:cs="Arial"/>
          <w:bCs/>
          <w:noProof/>
          <w:sz w:val="20"/>
          <w:szCs w:val="20"/>
        </w:rPr>
        <w:t>aplikatora etykiet oraz systemu wizyjnego na</w:t>
      </w:r>
      <w:r w:rsidR="003345C4" w:rsidRPr="001B06E2">
        <w:rPr>
          <w:rFonts w:ascii="Arial" w:hAnsi="Arial" w:cs="Arial"/>
          <w:b/>
          <w:bCs/>
          <w:sz w:val="20"/>
          <w:szCs w:val="20"/>
        </w:rPr>
        <w:t xml:space="preserve"> </w:t>
      </w:r>
      <w:r w:rsidR="003345C4" w:rsidRPr="001B06E2">
        <w:rPr>
          <w:rFonts w:ascii="Arial" w:hAnsi="Arial" w:cs="Arial"/>
          <w:sz w:val="20"/>
          <w:szCs w:val="20"/>
        </w:rPr>
        <w:t xml:space="preserve">linie </w:t>
      </w:r>
      <w:proofErr w:type="spellStart"/>
      <w:r w:rsidR="003345C4" w:rsidRPr="001B06E2">
        <w:rPr>
          <w:rFonts w:ascii="Arial" w:hAnsi="Arial" w:cs="Arial"/>
          <w:sz w:val="20"/>
          <w:szCs w:val="20"/>
        </w:rPr>
        <w:t>Unilogo</w:t>
      </w:r>
      <w:proofErr w:type="spellEnd"/>
      <w:r w:rsidR="003345C4" w:rsidRPr="001B06E2">
        <w:rPr>
          <w:rFonts w:ascii="Arial" w:hAnsi="Arial" w:cs="Arial"/>
          <w:b/>
          <w:bCs/>
          <w:sz w:val="20"/>
          <w:szCs w:val="20"/>
        </w:rPr>
        <w:t xml:space="preserve"> </w:t>
      </w:r>
      <w:r w:rsidR="00C32306" w:rsidRPr="001B06E2">
        <w:rPr>
          <w:rFonts w:ascii="Arial" w:hAnsi="Arial" w:cs="Arial"/>
          <w:sz w:val="20"/>
          <w:szCs w:val="20"/>
        </w:rPr>
        <w:t>dla Zakładu Produkcyjnego ORLEN OIL Sp. z o.o. w Trzebini.</w:t>
      </w:r>
    </w:p>
    <w:p w14:paraId="62384463" w14:textId="50623970" w:rsidR="00640DC6" w:rsidRPr="001B06E2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1B06E2" w:rsidRDefault="00640DC6" w:rsidP="00DD203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B06E2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1B06E2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28B2896" w:rsidR="00640DC6" w:rsidRPr="001B06E2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CF1F3E" w:rsidRPr="001B06E2">
        <w:rPr>
          <w:rFonts w:ascii="Arial" w:hAnsi="Arial" w:cs="Arial"/>
          <w:sz w:val="20"/>
          <w:szCs w:val="20"/>
        </w:rPr>
        <w:br/>
      </w:r>
      <w:r w:rsidRPr="001B06E2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1B06E2" w:rsidRDefault="00303C63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1B06E2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0D76B3FE" w:rsidR="00194C86" w:rsidRPr="001B06E2" w:rsidRDefault="00194C86" w:rsidP="001E1009">
      <w:pPr>
        <w:ind w:left="357"/>
        <w:rPr>
          <w:rFonts w:ascii="Arial" w:eastAsia="MS Mincho" w:hAnsi="Arial" w:cs="Arial"/>
          <w:sz w:val="20"/>
          <w:szCs w:val="20"/>
        </w:rPr>
      </w:pPr>
      <w:r w:rsidRPr="001B06E2"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 w:rsidRPr="001B06E2">
        <w:rPr>
          <w:rFonts w:ascii="Arial" w:eastAsia="MS Mincho" w:hAnsi="Arial" w:cs="Arial"/>
          <w:sz w:val="20"/>
          <w:szCs w:val="20"/>
        </w:rPr>
        <w:t>6</w:t>
      </w:r>
      <w:r w:rsidRPr="001B06E2">
        <w:rPr>
          <w:rFonts w:ascii="Arial" w:eastAsia="MS Mincho" w:hAnsi="Arial" w:cs="Arial"/>
          <w:sz w:val="20"/>
          <w:szCs w:val="20"/>
        </w:rPr>
        <w:t>:00 – 1</w:t>
      </w:r>
      <w:r w:rsidR="00D77DC8" w:rsidRPr="001B06E2">
        <w:rPr>
          <w:rFonts w:ascii="Arial" w:eastAsia="MS Mincho" w:hAnsi="Arial" w:cs="Arial"/>
          <w:sz w:val="20"/>
          <w:szCs w:val="20"/>
        </w:rPr>
        <w:t>4</w:t>
      </w:r>
      <w:r w:rsidRPr="001B06E2"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 w:rsidRPr="001B06E2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C32306" w:rsidRPr="001B06E2">
        <w:rPr>
          <w:rFonts w:ascii="Arial" w:eastAsia="MS Mincho" w:hAnsi="Arial" w:cs="Arial"/>
          <w:sz w:val="20"/>
          <w:szCs w:val="20"/>
        </w:rPr>
        <w:t xml:space="preserve">Dyrektorem </w:t>
      </w:r>
      <w:r w:rsidR="00F5635F" w:rsidRPr="001B06E2">
        <w:rPr>
          <w:rFonts w:ascii="Arial" w:eastAsia="MS Mincho" w:hAnsi="Arial" w:cs="Arial"/>
          <w:sz w:val="20"/>
          <w:szCs w:val="20"/>
        </w:rPr>
        <w:t xml:space="preserve">Zakładu Produkcyjnego. </w:t>
      </w:r>
    </w:p>
    <w:bookmarkEnd w:id="0"/>
    <w:p w14:paraId="6E8245F2" w14:textId="77777777" w:rsidR="00303C63" w:rsidRPr="001B06E2" w:rsidRDefault="00355BED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1B06E2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1B06E2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1B06E2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2831CD53" w14:textId="121DE3AA" w:rsidR="0021799D" w:rsidRPr="001B06E2" w:rsidRDefault="00DA4FEF" w:rsidP="003345C4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04C677E2" w14:textId="06C1E62B" w:rsidR="001A23F6" w:rsidRPr="001B06E2" w:rsidRDefault="004144AB" w:rsidP="001A23F6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B06E2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C32306" w:rsidRPr="001B06E2">
        <w:rPr>
          <w:rFonts w:ascii="Arial" w:hAnsi="Arial" w:cs="Arial"/>
          <w:b/>
          <w:sz w:val="20"/>
          <w:szCs w:val="20"/>
          <w:u w:val="single"/>
        </w:rPr>
        <w:t>zamówienia</w:t>
      </w:r>
    </w:p>
    <w:p w14:paraId="69EA2709" w14:textId="4955FC82" w:rsidR="003345C4" w:rsidRPr="001B06E2" w:rsidRDefault="003345C4" w:rsidP="003345C4">
      <w:pPr>
        <w:pStyle w:val="Listapunktowana"/>
        <w:numPr>
          <w:ilvl w:val="0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b/>
          <w:bCs/>
          <w:szCs w:val="20"/>
          <w:u w:val="single"/>
        </w:rPr>
      </w:pPr>
      <w:r w:rsidRPr="001B06E2">
        <w:rPr>
          <w:b/>
          <w:bCs/>
          <w:u w:val="single"/>
        </w:rPr>
        <w:t>Dostawę</w:t>
      </w:r>
      <w:r w:rsidR="006F5C91" w:rsidRPr="001B06E2">
        <w:rPr>
          <w:b/>
          <w:bCs/>
          <w:u w:val="single"/>
        </w:rPr>
        <w:t>,</w:t>
      </w:r>
      <w:r w:rsidRPr="001B06E2">
        <w:rPr>
          <w:b/>
          <w:bCs/>
          <w:u w:val="single"/>
        </w:rPr>
        <w:t xml:space="preserve"> montaż</w:t>
      </w:r>
      <w:r w:rsidR="006F5C91" w:rsidRPr="001B06E2">
        <w:rPr>
          <w:b/>
          <w:bCs/>
          <w:u w:val="single"/>
        </w:rPr>
        <w:t xml:space="preserve"> i </w:t>
      </w:r>
      <w:r w:rsidR="006F5C91" w:rsidRPr="001B06E2">
        <w:rPr>
          <w:b/>
          <w:bCs/>
          <w:szCs w:val="20"/>
          <w:u w:val="single"/>
        </w:rPr>
        <w:t xml:space="preserve">uruchomienie </w:t>
      </w:r>
      <w:r w:rsidRPr="001B06E2">
        <w:rPr>
          <w:b/>
          <w:bCs/>
          <w:u w:val="single"/>
        </w:rPr>
        <w:t xml:space="preserve">systemu </w:t>
      </w:r>
      <w:proofErr w:type="spellStart"/>
      <w:r w:rsidRPr="001B06E2">
        <w:rPr>
          <w:b/>
          <w:bCs/>
          <w:u w:val="single"/>
        </w:rPr>
        <w:t>drukująco</w:t>
      </w:r>
      <w:proofErr w:type="spellEnd"/>
      <w:r w:rsidRPr="001B06E2">
        <w:rPr>
          <w:b/>
          <w:bCs/>
          <w:u w:val="single"/>
        </w:rPr>
        <w:t>- etykietującego:</w:t>
      </w:r>
    </w:p>
    <w:p w14:paraId="646B410B" w14:textId="6D65DD18" w:rsidR="003345C4" w:rsidRPr="001B06E2" w:rsidRDefault="008E518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Możliwość</w:t>
      </w:r>
      <w:r w:rsidR="003345C4" w:rsidRPr="001B06E2">
        <w:rPr>
          <w:szCs w:val="20"/>
        </w:rPr>
        <w:t xml:space="preserve"> drukowania etykiet oraz aplikowania gotowych etykiet  </w:t>
      </w:r>
    </w:p>
    <w:p w14:paraId="0B1681B5" w14:textId="504901DC" w:rsidR="003345C4" w:rsidRPr="001B06E2" w:rsidRDefault="003345C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Przystosowany do aplikowania etykiet </w:t>
      </w:r>
      <w:r w:rsidR="008E5184" w:rsidRPr="001B06E2">
        <w:rPr>
          <w:szCs w:val="20"/>
        </w:rPr>
        <w:t>z boku</w:t>
      </w:r>
      <w:r w:rsidRPr="001B06E2">
        <w:rPr>
          <w:szCs w:val="20"/>
        </w:rPr>
        <w:t xml:space="preserve"> </w:t>
      </w:r>
      <w:r w:rsidR="008E5184" w:rsidRPr="001B06E2">
        <w:rPr>
          <w:szCs w:val="20"/>
        </w:rPr>
        <w:t>kanistrów</w:t>
      </w:r>
      <w:r w:rsidRPr="001B06E2">
        <w:rPr>
          <w:szCs w:val="20"/>
        </w:rPr>
        <w:t xml:space="preserve"> plastikowych oraz </w:t>
      </w:r>
      <w:r w:rsidR="008E5184" w:rsidRPr="001B06E2">
        <w:rPr>
          <w:szCs w:val="20"/>
        </w:rPr>
        <w:t>beczek</w:t>
      </w:r>
      <w:r w:rsidRPr="001B06E2">
        <w:rPr>
          <w:szCs w:val="20"/>
        </w:rPr>
        <w:t xml:space="preserve"> metalowych</w:t>
      </w:r>
    </w:p>
    <w:p w14:paraId="65DD7199" w14:textId="47C3ABBA" w:rsidR="007A4CA2" w:rsidRPr="001B06E2" w:rsidRDefault="003345C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t xml:space="preserve">Druk </w:t>
      </w:r>
      <w:proofErr w:type="spellStart"/>
      <w:r w:rsidRPr="001B06E2">
        <w:t>termotransferowy</w:t>
      </w:r>
      <w:proofErr w:type="spellEnd"/>
      <w:r w:rsidRPr="001B06E2">
        <w:t xml:space="preserve">  </w:t>
      </w:r>
    </w:p>
    <w:p w14:paraId="39900BE7" w14:textId="750FAA24" w:rsidR="003345C4" w:rsidRPr="001B06E2" w:rsidRDefault="008E518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t>Rozdzielczość</w:t>
      </w:r>
      <w:r w:rsidR="003345C4" w:rsidRPr="001B06E2">
        <w:t xml:space="preserve"> druku </w:t>
      </w:r>
      <w:r w:rsidR="00CF1F3E" w:rsidRPr="001B06E2">
        <w:t>min:</w:t>
      </w:r>
      <w:r w:rsidRPr="001B06E2">
        <w:t xml:space="preserve"> 300DPI</w:t>
      </w:r>
    </w:p>
    <w:p w14:paraId="6A034493" w14:textId="17FBAD09" w:rsidR="003345C4" w:rsidRPr="001B06E2" w:rsidRDefault="003345C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Stabilizacja opakowań podczas </w:t>
      </w:r>
      <w:r w:rsidR="008E5184" w:rsidRPr="001B06E2">
        <w:rPr>
          <w:szCs w:val="20"/>
        </w:rPr>
        <w:t xml:space="preserve">aplikacji etykiety </w:t>
      </w:r>
    </w:p>
    <w:p w14:paraId="11314416" w14:textId="52D85AB0" w:rsidR="008E5184" w:rsidRPr="001B06E2" w:rsidRDefault="008E518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Prędkość wydruku min 300mm/min</w:t>
      </w:r>
    </w:p>
    <w:p w14:paraId="1C02B6B7" w14:textId="372417F6" w:rsidR="00196749" w:rsidRPr="001B06E2" w:rsidRDefault="008E5184" w:rsidP="00196749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Maksymalny wymiar etykiety:</w:t>
      </w:r>
      <w:r w:rsidR="006B3645" w:rsidRPr="001B06E2">
        <w:t xml:space="preserve"> </w:t>
      </w:r>
      <w:r w:rsidR="006B3645" w:rsidRPr="001B06E2">
        <w:rPr>
          <w:szCs w:val="20"/>
        </w:rPr>
        <w:t>290x165mm</w:t>
      </w:r>
    </w:p>
    <w:p w14:paraId="0D4C3B35" w14:textId="750BC3C3" w:rsidR="008E5184" w:rsidRPr="001B06E2" w:rsidRDefault="008E518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Regulacj</w:t>
      </w:r>
      <w:r w:rsidR="00876146" w:rsidRPr="001B06E2">
        <w:rPr>
          <w:szCs w:val="20"/>
        </w:rPr>
        <w:t>a urządzenia w pozycji pionowej</w:t>
      </w:r>
    </w:p>
    <w:p w14:paraId="6255ED3A" w14:textId="430ABBAA" w:rsidR="00876146" w:rsidRPr="001B06E2" w:rsidRDefault="00876146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Panel operatorski do obsługi urządzenia </w:t>
      </w:r>
    </w:p>
    <w:p w14:paraId="3ADB3067" w14:textId="2463917E" w:rsidR="00876146" w:rsidRPr="001B06E2" w:rsidRDefault="00876146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Moduł Drukujący Zebra</w:t>
      </w:r>
    </w:p>
    <w:p w14:paraId="6ACA4D31" w14:textId="5532DB0B" w:rsidR="00876146" w:rsidRPr="001B06E2" w:rsidRDefault="00876146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Sygnalizacja świetlna – 3 kolorowa </w:t>
      </w:r>
    </w:p>
    <w:p w14:paraId="35138BAA" w14:textId="4021B8A5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Czujnik kończących się etykiet</w:t>
      </w:r>
    </w:p>
    <w:p w14:paraId="576B0A4B" w14:textId="15A2D833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>Szkolenie operatorskie i UR</w:t>
      </w:r>
    </w:p>
    <w:p w14:paraId="2A6A52FE" w14:textId="56853EE0" w:rsidR="008E5184" w:rsidRPr="001B06E2" w:rsidRDefault="008E5184" w:rsidP="003345C4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Dane opakowań oraz etykiet zostaną przedstawione na wizji lokalnej </w:t>
      </w:r>
    </w:p>
    <w:p w14:paraId="48A109DB" w14:textId="77777777" w:rsidR="006A6CCE" w:rsidRPr="001B06E2" w:rsidRDefault="006A6CCE" w:rsidP="006A6CCE">
      <w:pPr>
        <w:pStyle w:val="Listapunktowana"/>
        <w:numPr>
          <w:ilvl w:val="0"/>
          <w:numId w:val="0"/>
        </w:numPr>
        <w:tabs>
          <w:tab w:val="clear" w:pos="1134"/>
          <w:tab w:val="clear" w:pos="4536"/>
          <w:tab w:val="left" w:leader="dot" w:pos="5103"/>
        </w:tabs>
        <w:ind w:left="1440"/>
        <w:jc w:val="both"/>
        <w:rPr>
          <w:szCs w:val="20"/>
        </w:rPr>
      </w:pPr>
    </w:p>
    <w:p w14:paraId="3819FE92" w14:textId="2C4066BD" w:rsidR="006F5C91" w:rsidRPr="001B06E2" w:rsidRDefault="006F5C91" w:rsidP="006F5C91">
      <w:pPr>
        <w:pStyle w:val="Listapunktowana"/>
        <w:numPr>
          <w:ilvl w:val="0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b/>
          <w:bCs/>
          <w:szCs w:val="20"/>
          <w:u w:val="single"/>
        </w:rPr>
      </w:pPr>
      <w:r w:rsidRPr="001B06E2">
        <w:rPr>
          <w:b/>
          <w:bCs/>
          <w:u w:val="single"/>
        </w:rPr>
        <w:t xml:space="preserve">Dostawę, montaż i </w:t>
      </w:r>
      <w:r w:rsidRPr="001B06E2">
        <w:rPr>
          <w:b/>
          <w:bCs/>
          <w:szCs w:val="20"/>
          <w:u w:val="single"/>
        </w:rPr>
        <w:t xml:space="preserve">uruchomienie </w:t>
      </w:r>
      <w:r w:rsidRPr="001B06E2">
        <w:rPr>
          <w:b/>
          <w:bCs/>
          <w:u w:val="single"/>
        </w:rPr>
        <w:t xml:space="preserve">systemu wizyjnego </w:t>
      </w:r>
    </w:p>
    <w:p w14:paraId="3E250495" w14:textId="78CFA6B7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rPr>
          <w:szCs w:val="20"/>
        </w:rPr>
        <w:t xml:space="preserve">System będzie służył do sprawdzenia etykiety na </w:t>
      </w:r>
      <w:r w:rsidR="00CF1F3E" w:rsidRPr="001B06E2">
        <w:rPr>
          <w:szCs w:val="20"/>
        </w:rPr>
        <w:t>kanistrze</w:t>
      </w:r>
      <w:r w:rsidRPr="001B06E2">
        <w:rPr>
          <w:szCs w:val="20"/>
        </w:rPr>
        <w:t xml:space="preserve"> plastikowym oraz beczce metalowej </w:t>
      </w:r>
    </w:p>
    <w:p w14:paraId="7EF2A9E5" w14:textId="2F752096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1134"/>
          <w:tab w:val="clear" w:pos="4536"/>
          <w:tab w:val="left" w:leader="dot" w:pos="5103"/>
        </w:tabs>
        <w:jc w:val="both"/>
        <w:rPr>
          <w:szCs w:val="20"/>
        </w:rPr>
      </w:pPr>
      <w:r w:rsidRPr="001B06E2">
        <w:t xml:space="preserve">Kontrola etykiety: </w:t>
      </w:r>
    </w:p>
    <w:p w14:paraId="3E6CB7BE" w14:textId="77777777" w:rsidR="006F5C91" w:rsidRPr="001B06E2" w:rsidRDefault="006F5C91" w:rsidP="00CF1F3E">
      <w:pPr>
        <w:pStyle w:val="Listapunktowana"/>
        <w:numPr>
          <w:ilvl w:val="0"/>
          <w:numId w:val="40"/>
        </w:numPr>
        <w:tabs>
          <w:tab w:val="clear" w:pos="4536"/>
          <w:tab w:val="left" w:leader="dot" w:pos="1560"/>
        </w:tabs>
        <w:jc w:val="both"/>
      </w:pPr>
      <w:r w:rsidRPr="001B06E2">
        <w:t>Obecność etykiety</w:t>
      </w:r>
    </w:p>
    <w:p w14:paraId="6BD1D01C" w14:textId="77777777" w:rsidR="006F5C91" w:rsidRPr="001B06E2" w:rsidRDefault="006F5C91" w:rsidP="00CF1F3E">
      <w:pPr>
        <w:pStyle w:val="Listapunktowana"/>
        <w:numPr>
          <w:ilvl w:val="0"/>
          <w:numId w:val="40"/>
        </w:numPr>
        <w:tabs>
          <w:tab w:val="clear" w:pos="4536"/>
          <w:tab w:val="left" w:leader="dot" w:pos="1560"/>
        </w:tabs>
        <w:jc w:val="both"/>
      </w:pPr>
      <w:r w:rsidRPr="001B06E2">
        <w:t>Pozycja etykiety</w:t>
      </w:r>
    </w:p>
    <w:p w14:paraId="6B29A513" w14:textId="77777777" w:rsidR="006F5C91" w:rsidRPr="001B06E2" w:rsidRDefault="006F5C91" w:rsidP="00CF1F3E">
      <w:pPr>
        <w:pStyle w:val="Listapunktowana"/>
        <w:numPr>
          <w:ilvl w:val="0"/>
          <w:numId w:val="40"/>
        </w:numPr>
        <w:tabs>
          <w:tab w:val="clear" w:pos="4536"/>
          <w:tab w:val="left" w:leader="dot" w:pos="1560"/>
        </w:tabs>
        <w:jc w:val="both"/>
      </w:pPr>
      <w:r w:rsidRPr="001B06E2">
        <w:t>Jakość etykiety (wykrycie zmarszczonej etykiety)</w:t>
      </w:r>
    </w:p>
    <w:p w14:paraId="03F8D481" w14:textId="13616F09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System po wykryciu produktu NOK wystawi sygnał do zatrzymania linii </w:t>
      </w:r>
      <w:r w:rsidR="00FE2755" w:rsidRPr="001B06E2">
        <w:t>(sygnał należy wpiąć w wskazane wejście sterownika)</w:t>
      </w:r>
    </w:p>
    <w:p w14:paraId="0D663E9C" w14:textId="37B1D76F" w:rsidR="006F5C91" w:rsidRPr="001B06E2" w:rsidRDefault="006F5C91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System powinien mieć możliwość przyuczenia </w:t>
      </w:r>
      <w:r w:rsidR="00CF1F3E" w:rsidRPr="001B06E2">
        <w:t>tzw.</w:t>
      </w:r>
      <w:r w:rsidRPr="001B06E2">
        <w:t xml:space="preserve"> sztuki </w:t>
      </w:r>
      <w:r w:rsidR="00FE2755" w:rsidRPr="001B06E2">
        <w:t xml:space="preserve">wzorcowej </w:t>
      </w:r>
    </w:p>
    <w:p w14:paraId="71FCE6DF" w14:textId="79D80756" w:rsidR="00FE2755" w:rsidRPr="001B06E2" w:rsidRDefault="00FE2755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Panel operatorski do obsługi urządzenia </w:t>
      </w:r>
    </w:p>
    <w:p w14:paraId="2BFA1D6C" w14:textId="7F57FECA" w:rsidR="00FE2755" w:rsidRPr="001B06E2" w:rsidRDefault="00FE2755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Sygnalizacja świetlna – 3 kolory z </w:t>
      </w:r>
      <w:proofErr w:type="spellStart"/>
      <w:r w:rsidRPr="001B06E2">
        <w:t>buzzerem</w:t>
      </w:r>
      <w:proofErr w:type="spellEnd"/>
    </w:p>
    <w:p w14:paraId="0AA4B618" w14:textId="38A0A0BF" w:rsidR="00FE2755" w:rsidRPr="001B06E2" w:rsidRDefault="002F6B24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>Wydajność</w:t>
      </w:r>
      <w:r w:rsidR="00FE2755" w:rsidRPr="001B06E2">
        <w:t xml:space="preserve"> linii: </w:t>
      </w:r>
      <w:r w:rsidRPr="001B06E2">
        <w:t>350 sztuk/h</w:t>
      </w:r>
    </w:p>
    <w:p w14:paraId="09D984AE" w14:textId="3E82186C" w:rsidR="00FE2755" w:rsidRPr="001B06E2" w:rsidRDefault="00FE2755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Zastosowane kamery: </w:t>
      </w:r>
      <w:proofErr w:type="spellStart"/>
      <w:r w:rsidRPr="001B06E2">
        <w:t>Omron</w:t>
      </w:r>
      <w:proofErr w:type="spellEnd"/>
      <w:r w:rsidRPr="001B06E2">
        <w:t>/</w:t>
      </w:r>
      <w:proofErr w:type="spellStart"/>
      <w:r w:rsidRPr="001B06E2">
        <w:t>Cognex</w:t>
      </w:r>
      <w:proofErr w:type="spellEnd"/>
      <w:r w:rsidRPr="001B06E2">
        <w:t>/</w:t>
      </w:r>
      <w:proofErr w:type="spellStart"/>
      <w:r w:rsidRPr="001B06E2">
        <w:t>Keyence</w:t>
      </w:r>
      <w:proofErr w:type="spellEnd"/>
    </w:p>
    <w:p w14:paraId="4A591863" w14:textId="5994E5BE" w:rsidR="00FE2755" w:rsidRPr="001B06E2" w:rsidRDefault="00FE2755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Pozostałe elementy do akceptacji zamawiającego </w:t>
      </w:r>
    </w:p>
    <w:p w14:paraId="18D7A75B" w14:textId="368BE495" w:rsidR="008B64C5" w:rsidRPr="001B06E2" w:rsidRDefault="008B64C5" w:rsidP="008B64C5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Integracja drukarki z bazą etykiet ( </w:t>
      </w:r>
      <w:proofErr w:type="spellStart"/>
      <w:r w:rsidRPr="001B06E2">
        <w:t>NiceLabe</w:t>
      </w:r>
      <w:proofErr w:type="spellEnd"/>
      <w:r w:rsidRPr="001B06E2">
        <w:t xml:space="preserve"> Web)</w:t>
      </w:r>
    </w:p>
    <w:p w14:paraId="394FC737" w14:textId="71031AF4" w:rsidR="00FE2755" w:rsidRPr="001B06E2" w:rsidRDefault="00FE2755" w:rsidP="006F5C91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Zapis zdjęć dla przynajmniej 4 zmian </w:t>
      </w:r>
    </w:p>
    <w:p w14:paraId="6A7DF428" w14:textId="77777777" w:rsidR="00FE2755" w:rsidRPr="001B06E2" w:rsidRDefault="00FE2755" w:rsidP="00EA1784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>Szkolenie operatorskie i UR</w:t>
      </w:r>
    </w:p>
    <w:p w14:paraId="41A5F811" w14:textId="77777777" w:rsidR="00FE2755" w:rsidRPr="001B06E2" w:rsidRDefault="00FE2755" w:rsidP="00EA1784">
      <w:pPr>
        <w:pStyle w:val="Listapunktowana"/>
        <w:numPr>
          <w:ilvl w:val="1"/>
          <w:numId w:val="26"/>
        </w:numPr>
        <w:tabs>
          <w:tab w:val="clear" w:pos="4536"/>
          <w:tab w:val="left" w:leader="dot" w:pos="1560"/>
        </w:tabs>
        <w:jc w:val="both"/>
      </w:pPr>
      <w:r w:rsidRPr="001B06E2">
        <w:t xml:space="preserve">Dane opakowań oraz etykiet zostaną przedstawione na wizji lokalnej </w:t>
      </w:r>
    </w:p>
    <w:p w14:paraId="4DF393A2" w14:textId="77777777" w:rsidR="006F5C91" w:rsidRPr="001B06E2" w:rsidRDefault="006F5C91" w:rsidP="006F5C91">
      <w:pPr>
        <w:pStyle w:val="Listapunktowana"/>
        <w:numPr>
          <w:ilvl w:val="0"/>
          <w:numId w:val="0"/>
        </w:numPr>
        <w:tabs>
          <w:tab w:val="clear" w:pos="1134"/>
          <w:tab w:val="clear" w:pos="4536"/>
          <w:tab w:val="left" w:leader="dot" w:pos="5103"/>
        </w:tabs>
        <w:ind w:left="360" w:hanging="360"/>
        <w:jc w:val="both"/>
        <w:rPr>
          <w:szCs w:val="20"/>
        </w:rPr>
      </w:pPr>
    </w:p>
    <w:p w14:paraId="24995BD5" w14:textId="6439B33F" w:rsidR="007A4CA2" w:rsidRPr="001B06E2" w:rsidRDefault="007A4CA2" w:rsidP="00EA1784">
      <w:pPr>
        <w:pStyle w:val="Listapunktowana"/>
        <w:numPr>
          <w:ilvl w:val="0"/>
          <w:numId w:val="26"/>
        </w:numPr>
        <w:tabs>
          <w:tab w:val="clear" w:pos="1134"/>
          <w:tab w:val="clear" w:pos="4536"/>
          <w:tab w:val="left" w:leader="dot" w:pos="5103"/>
        </w:tabs>
        <w:jc w:val="both"/>
      </w:pPr>
      <w:r w:rsidRPr="001B06E2">
        <w:t xml:space="preserve">Zestawienie materiałów: </w:t>
      </w:r>
    </w:p>
    <w:p w14:paraId="769083A6" w14:textId="027F7996" w:rsidR="007A4CA2" w:rsidRPr="001B06E2" w:rsidRDefault="007A4CA2" w:rsidP="00CF1F3E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1B06E2">
        <w:rPr>
          <w:sz w:val="20"/>
          <w:szCs w:val="20"/>
        </w:rPr>
        <w:t>Dostawca dostarczy kompletne rozwiązanie wraz z potrzebnym materiałem</w:t>
      </w:r>
      <w:r w:rsidR="00B16A14" w:rsidRPr="001B06E2">
        <w:rPr>
          <w:sz w:val="20"/>
          <w:szCs w:val="20"/>
        </w:rPr>
        <w:t xml:space="preserve">. </w:t>
      </w:r>
    </w:p>
    <w:p w14:paraId="21176078" w14:textId="1957205A" w:rsidR="007A4CA2" w:rsidRPr="001B06E2" w:rsidRDefault="007A4CA2" w:rsidP="00CF1F3E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1B06E2">
        <w:rPr>
          <w:sz w:val="20"/>
          <w:szCs w:val="20"/>
        </w:rPr>
        <w:t xml:space="preserve">Przed przystąpieniem do pracy dostawca przedstawi </w:t>
      </w:r>
      <w:r w:rsidR="00F14AC0" w:rsidRPr="001B06E2">
        <w:rPr>
          <w:sz w:val="20"/>
          <w:szCs w:val="20"/>
        </w:rPr>
        <w:t>Zamawiającemu</w:t>
      </w:r>
      <w:r w:rsidR="00B16A14" w:rsidRPr="001B06E2">
        <w:rPr>
          <w:sz w:val="20"/>
          <w:szCs w:val="20"/>
        </w:rPr>
        <w:t xml:space="preserve"> </w:t>
      </w:r>
      <w:r w:rsidRPr="001B06E2">
        <w:rPr>
          <w:sz w:val="20"/>
          <w:szCs w:val="20"/>
        </w:rPr>
        <w:t xml:space="preserve">do akceptacji projekt wraz z wykazem najważniejszych materiałów </w:t>
      </w:r>
    </w:p>
    <w:p w14:paraId="2C73160C" w14:textId="5FBEAB31" w:rsidR="00081B52" w:rsidRPr="001B06E2" w:rsidRDefault="00081B52" w:rsidP="00CF1F3E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1B06E2">
        <w:rPr>
          <w:sz w:val="20"/>
          <w:szCs w:val="20"/>
        </w:rPr>
        <w:t xml:space="preserve">Dostawca wkomponuje dostarczone urządzenia w bieżący ciąg linii </w:t>
      </w:r>
    </w:p>
    <w:p w14:paraId="7777EC74" w14:textId="436D77AA" w:rsidR="00081B52" w:rsidRPr="001B06E2" w:rsidRDefault="00081B52" w:rsidP="00CF1F3E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1B06E2">
        <w:rPr>
          <w:sz w:val="20"/>
          <w:szCs w:val="20"/>
        </w:rPr>
        <w:t>Odbiór urządzeń będzie poprzedzony testami na opakowaniach i etykietach zamawiającego</w:t>
      </w:r>
    </w:p>
    <w:p w14:paraId="6FE9156A" w14:textId="091DB9DB" w:rsidR="00857A60" w:rsidRPr="001B06E2" w:rsidRDefault="00857A60" w:rsidP="00EA1784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B06E2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3AB1C201" w14:textId="77777777" w:rsidR="00463837" w:rsidRPr="001B06E2" w:rsidRDefault="00463837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1B06E2">
        <w:rPr>
          <w:rFonts w:ascii="Arial" w:hAnsi="Arial" w:cs="Arial"/>
          <w:b/>
          <w:bCs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1963FC63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i inne w tym miejscu nie wyszczególnione.</w:t>
      </w:r>
    </w:p>
    <w:p w14:paraId="2BD610A6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5A6A513E" w14:textId="21D90A52" w:rsidR="00AD6522" w:rsidRPr="001B06E2" w:rsidRDefault="00AD6522" w:rsidP="00AD6522">
      <w:pPr>
        <w:pStyle w:val="Akapitzlist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4E496A00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 xml:space="preserve">Przedmiot zapytania ofertowego obejmuje wszystkie prace niezbędne do prawidłowego zakresu pełnego zadania względem celu, jakiemu ma służyć. </w:t>
      </w:r>
    </w:p>
    <w:p w14:paraId="71745697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60B7FCD2" w14:textId="501D2B8E" w:rsidR="004144AB" w:rsidRPr="001B06E2" w:rsidRDefault="00857A60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Pełna dokumentacja, DTR, Instrukcja obsługi w języku polskim</w:t>
      </w:r>
    </w:p>
    <w:p w14:paraId="4214BE5A" w14:textId="21191C19" w:rsidR="004144AB" w:rsidRPr="001B06E2" w:rsidRDefault="00857A60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Przeprowadzenie szkolenia z zakresu budowy i obsługi</w:t>
      </w:r>
    </w:p>
    <w:p w14:paraId="5B215AA1" w14:textId="77777777" w:rsidR="004144AB" w:rsidRPr="001B06E2" w:rsidRDefault="00427041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08552B5B" w14:textId="351ABB72" w:rsidR="009B4B11" w:rsidRPr="001B06E2" w:rsidRDefault="00355BED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2990BA03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 xml:space="preserve">Usunięcie oraz utylizacja we własnym zakresie z terenu realizacji prac wszelkich odpadów (żelazo i stal zgodnie z zapisami zawartymi w Umowie), powstałych podczas realizacji zadania. </w:t>
      </w:r>
    </w:p>
    <w:p w14:paraId="303CD45E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lastRenderedPageBreak/>
        <w:t>W trakcie prowadzenia prac należy odpowiednio zabezpieczyć inne elementy infrastruktury (lub innego majątku).</w:t>
      </w:r>
    </w:p>
    <w:p w14:paraId="28ABD45F" w14:textId="77777777" w:rsidR="004B4D38" w:rsidRPr="001B06E2" w:rsidRDefault="004B4D38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p w14:paraId="04C9CEDC" w14:textId="51F1D61A" w:rsidR="00463837" w:rsidRPr="001B06E2" w:rsidRDefault="00463837" w:rsidP="004B4D38">
      <w:pPr>
        <w:pStyle w:val="Akapitzlist"/>
        <w:numPr>
          <w:ilvl w:val="0"/>
          <w:numId w:val="31"/>
        </w:numPr>
        <w:spacing w:before="60" w:line="23" w:lineRule="atLeast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color w:val="000000" w:themeColor="text1"/>
          <w:sz w:val="20"/>
          <w:szCs w:val="20"/>
        </w:rPr>
        <w:t>Przy projektowaniu należy stosować wyroby dopuszczone do obrotu i stosowania w budownictwie, za które uznaje się wyroby posiadające (zgodnie z odpowiednimi Dziennikami Ustaw):</w:t>
      </w:r>
    </w:p>
    <w:p w14:paraId="4D118359" w14:textId="77777777" w:rsidR="00463837" w:rsidRPr="001B06E2" w:rsidRDefault="00463837" w:rsidP="00F14AC0">
      <w:pPr>
        <w:pStyle w:val="Akapitzlist"/>
        <w:numPr>
          <w:ilvl w:val="0"/>
          <w:numId w:val="29"/>
        </w:numPr>
        <w:spacing w:before="60" w:line="23" w:lineRule="atLeast"/>
        <w:ind w:left="1080" w:hanging="357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 xml:space="preserve">certyfikat na znak bezpieczeństwa, </w:t>
      </w:r>
    </w:p>
    <w:p w14:paraId="33E8BFDD" w14:textId="77777777" w:rsidR="00463837" w:rsidRPr="001B06E2" w:rsidRDefault="00463837" w:rsidP="00F14AC0">
      <w:pPr>
        <w:pStyle w:val="Akapitzlist"/>
        <w:numPr>
          <w:ilvl w:val="0"/>
          <w:numId w:val="29"/>
        </w:numPr>
        <w:spacing w:before="60" w:line="23" w:lineRule="atLeast"/>
        <w:ind w:left="1080" w:hanging="357"/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deklarację zgodności lub certyfikat zgodności z Polską Normą, aprobatę techniczną w przypadku wyrobów, dla których nie ustanowiono Polskiej Normy,</w:t>
      </w:r>
    </w:p>
    <w:p w14:paraId="013D31CE" w14:textId="77777777" w:rsidR="00C72906" w:rsidRPr="001B06E2" w:rsidRDefault="00C72906" w:rsidP="00C72906">
      <w:pPr>
        <w:spacing w:line="23" w:lineRule="atLeast"/>
        <w:jc w:val="both"/>
        <w:rPr>
          <w:rFonts w:ascii="Arial" w:hAnsi="Arial" w:cs="Arial"/>
          <w:sz w:val="20"/>
          <w:szCs w:val="20"/>
        </w:rPr>
      </w:pPr>
    </w:p>
    <w:p w14:paraId="705E22A1" w14:textId="1CEB8DC3" w:rsidR="00C72906" w:rsidRPr="001B06E2" w:rsidRDefault="00C72906" w:rsidP="006A5898">
      <w:pPr>
        <w:pStyle w:val="Akapitzlist"/>
        <w:numPr>
          <w:ilvl w:val="0"/>
          <w:numId w:val="3"/>
        </w:numPr>
        <w:spacing w:line="23" w:lineRule="atLeas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1B06E2">
        <w:rPr>
          <w:rFonts w:ascii="Arial" w:hAnsi="Arial" w:cs="Arial"/>
          <w:b/>
          <w:bCs/>
          <w:sz w:val="20"/>
          <w:szCs w:val="20"/>
          <w:u w:val="single"/>
        </w:rPr>
        <w:t>Wymogi BHP:</w:t>
      </w:r>
    </w:p>
    <w:p w14:paraId="015526E1" w14:textId="77777777" w:rsidR="00C72906" w:rsidRPr="001B06E2" w:rsidRDefault="00C72906" w:rsidP="006A5898">
      <w:pPr>
        <w:pStyle w:val="Akapitzlist"/>
        <w:spacing w:line="23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45D614F1" w14:textId="014C2A13" w:rsidR="00C72906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kern w:val="2"/>
          <w:sz w:val="20"/>
          <w:szCs w:val="20"/>
          <w14:ligatures w14:val="standardContextual"/>
        </w:rPr>
      </w:pPr>
      <w:r w:rsidRPr="001B06E2">
        <w:rPr>
          <w:rFonts w:ascii="Arial" w:hAnsi="Arial" w:cs="Arial"/>
          <w:sz w:val="20"/>
          <w:szCs w:val="20"/>
        </w:rPr>
        <w:t>D</w:t>
      </w:r>
      <w:r w:rsidR="005901B7" w:rsidRPr="001B06E2">
        <w:rPr>
          <w:rFonts w:ascii="Arial" w:hAnsi="Arial" w:cs="Arial"/>
          <w:sz w:val="20"/>
          <w:szCs w:val="20"/>
        </w:rPr>
        <w:t>ostarczone urządzenie jako kompletna maszyna lub zespół maszyn musi posiadać oznakowanie CE, deklarację zgodności UE oraz dokumentację techniczną potwierdzającą spełnienie zasadniczych wymagań bezpieczeństwa i ochrony zdrowia</w:t>
      </w:r>
      <w:r w:rsidRPr="001B06E2">
        <w:rPr>
          <w:rFonts w:ascii="Arial" w:hAnsi="Arial" w:cs="Arial"/>
          <w:sz w:val="20"/>
          <w:szCs w:val="20"/>
        </w:rPr>
        <w:t xml:space="preserve"> w języku polskim</w:t>
      </w:r>
    </w:p>
    <w:p w14:paraId="0D956A9D" w14:textId="7E16A471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</w:t>
      </w:r>
      <w:r w:rsidR="005901B7" w:rsidRPr="001B06E2">
        <w:rPr>
          <w:rFonts w:ascii="Arial" w:hAnsi="Arial" w:cs="Arial"/>
          <w:sz w:val="20"/>
          <w:szCs w:val="20"/>
        </w:rPr>
        <w:t>roducent/integrator ma wykonać i udokumentować ocenę ryzyka dla kompletnego układu połączonego z linią, obejmującą normalną pracę, regulację, przezbrajanie, czyszczenie, usuwanie zacięć etykiet, diagnostykę oraz przewidywalne niewłaściwe użycie.</w:t>
      </w:r>
    </w:p>
    <w:p w14:paraId="18AA2B8C" w14:textId="579AB116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S</w:t>
      </w:r>
      <w:r w:rsidR="005901B7" w:rsidRPr="001B06E2">
        <w:rPr>
          <w:rFonts w:ascii="Arial" w:hAnsi="Arial" w:cs="Arial"/>
          <w:sz w:val="20"/>
          <w:szCs w:val="20"/>
        </w:rPr>
        <w:t xml:space="preserve">trefy zgniatania, wciągania, ścinania, uderzenia i pochwycenia przy aplikatorze, stabilizacji opakowań, rolkach, napędach, podajnikach etykiet i elementach regulowanych muszą być wyeliminowane konstrukcyjnie albo zabezpieczone osłonami/urządzeniami ochronnymi. </w:t>
      </w:r>
    </w:p>
    <w:p w14:paraId="560C2480" w14:textId="5193DD2D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E</w:t>
      </w:r>
      <w:r w:rsidR="005901B7" w:rsidRPr="001B06E2">
        <w:rPr>
          <w:rFonts w:ascii="Arial" w:hAnsi="Arial" w:cs="Arial"/>
          <w:sz w:val="20"/>
          <w:szCs w:val="20"/>
        </w:rPr>
        <w:t>lementy ruchome dostępne dla operatora muszą być osłonięte</w:t>
      </w:r>
      <w:r w:rsidRPr="001B06E2">
        <w:rPr>
          <w:rFonts w:ascii="Arial" w:hAnsi="Arial" w:cs="Arial"/>
          <w:sz w:val="20"/>
          <w:szCs w:val="20"/>
        </w:rPr>
        <w:t xml:space="preserve"> osłonami stałymi lub ruchomymi</w:t>
      </w:r>
      <w:r w:rsidR="005901B7" w:rsidRPr="001B06E2">
        <w:rPr>
          <w:rFonts w:ascii="Arial" w:hAnsi="Arial" w:cs="Arial"/>
          <w:sz w:val="20"/>
          <w:szCs w:val="20"/>
        </w:rPr>
        <w:t>; osłony powinny być trwałe, stabilnie zamocowane, bez ostrych krawędzi, odporne na obchodzenie i umożliwiać obserwację procesu bez konieczności ich demontażu.</w:t>
      </w:r>
    </w:p>
    <w:p w14:paraId="3A4F83AC" w14:textId="77777777" w:rsidR="00C72906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R</w:t>
      </w:r>
      <w:r w:rsidR="005901B7" w:rsidRPr="001B06E2">
        <w:rPr>
          <w:rFonts w:ascii="Arial" w:hAnsi="Arial" w:cs="Arial"/>
          <w:sz w:val="20"/>
          <w:szCs w:val="20"/>
        </w:rPr>
        <w:t xml:space="preserve">ozmieszczenie osłon, </w:t>
      </w:r>
      <w:proofErr w:type="spellStart"/>
      <w:r w:rsidR="005901B7" w:rsidRPr="001B06E2">
        <w:rPr>
          <w:rFonts w:ascii="Arial" w:hAnsi="Arial" w:cs="Arial"/>
          <w:sz w:val="20"/>
          <w:szCs w:val="20"/>
        </w:rPr>
        <w:t>wygrodzeń</w:t>
      </w:r>
      <w:proofErr w:type="spellEnd"/>
      <w:r w:rsidR="005901B7" w:rsidRPr="001B06E2">
        <w:rPr>
          <w:rFonts w:ascii="Arial" w:hAnsi="Arial" w:cs="Arial"/>
          <w:sz w:val="20"/>
          <w:szCs w:val="20"/>
        </w:rPr>
        <w:t xml:space="preserve">, otworów technologicznych i dostępów serwisowych musi uniemożliwiać dosięgnięcie kończynami do stref niebezpiecznych podczas pracy urządzenia. </w:t>
      </w:r>
    </w:p>
    <w:p w14:paraId="725BB7A4" w14:textId="6F290EDF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J</w:t>
      </w:r>
      <w:r w:rsidR="005901B7" w:rsidRPr="001B06E2">
        <w:rPr>
          <w:rFonts w:ascii="Arial" w:hAnsi="Arial" w:cs="Arial"/>
          <w:sz w:val="20"/>
          <w:szCs w:val="20"/>
        </w:rPr>
        <w:t xml:space="preserve">eżeli dostęp do strefy niebezpiecznej jest możliwy przez osłony ruchome, ich otwarcie musi powodować zatrzymanie funkcji niebezpiecznych; ponowne zamknięcie osłony nie może samoczynnie uruchamiać ruchu niebezpiecznego bez świadomego polecenia operatora. </w:t>
      </w:r>
    </w:p>
    <w:p w14:paraId="18F767BF" w14:textId="3E9E2C38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U</w:t>
      </w:r>
      <w:r w:rsidR="005901B7" w:rsidRPr="001B06E2">
        <w:rPr>
          <w:rFonts w:ascii="Arial" w:hAnsi="Arial" w:cs="Arial"/>
          <w:sz w:val="20"/>
          <w:szCs w:val="20"/>
        </w:rPr>
        <w:t xml:space="preserve">rządzenie musi być wyposażone w łatwo dostępne, widoczne i jednoznacznie oznaczone przyciski zatrzymania awaryjnego, dostępne z miejsc obsługi, regulacji i usuwania typowych zakłóceń. </w:t>
      </w:r>
    </w:p>
    <w:p w14:paraId="44E75787" w14:textId="02D5BC5D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F</w:t>
      </w:r>
      <w:r w:rsidR="005901B7" w:rsidRPr="001B06E2">
        <w:rPr>
          <w:rFonts w:ascii="Arial" w:hAnsi="Arial" w:cs="Arial"/>
          <w:sz w:val="20"/>
          <w:szCs w:val="20"/>
        </w:rPr>
        <w:t xml:space="preserve">unkcje bezpieczeństwa, w tym zatrzymanie awaryjne, blokady osłon, zatrzymanie po sygnale NOK z systemu wizyjnego oraz ewentualne ryglowanie dostępu, muszą mieć określony wymagany poziom </w:t>
      </w:r>
      <w:proofErr w:type="spellStart"/>
      <w:r w:rsidR="005901B7" w:rsidRPr="001B06E2">
        <w:rPr>
          <w:rFonts w:ascii="Arial" w:hAnsi="Arial" w:cs="Arial"/>
          <w:sz w:val="20"/>
          <w:szCs w:val="20"/>
        </w:rPr>
        <w:t>PLr</w:t>
      </w:r>
      <w:proofErr w:type="spellEnd"/>
      <w:r w:rsidR="005901B7" w:rsidRPr="001B06E2">
        <w:rPr>
          <w:rFonts w:ascii="Arial" w:hAnsi="Arial" w:cs="Arial"/>
          <w:sz w:val="20"/>
          <w:szCs w:val="20"/>
        </w:rPr>
        <w:t xml:space="preserve"> i zweryfikowany osiągnięty PL.</w:t>
      </w:r>
    </w:p>
    <w:p w14:paraId="5891AA33" w14:textId="1D7A5BE1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</w:t>
      </w:r>
      <w:r w:rsidR="005901B7" w:rsidRPr="001B06E2">
        <w:rPr>
          <w:rFonts w:ascii="Arial" w:hAnsi="Arial" w:cs="Arial"/>
          <w:sz w:val="20"/>
          <w:szCs w:val="20"/>
        </w:rPr>
        <w:t>o zaniku i powrocie zasilania, skasowaniu alarmu, usunięciu zacięcia etykiet lub zamknięciu osłony urządzenie nie może uruchomić się samoczynnie.</w:t>
      </w:r>
      <w:r w:rsidR="00450A6D" w:rsidRPr="001B06E2">
        <w:rPr>
          <w:rFonts w:ascii="Arial" w:hAnsi="Arial" w:cs="Arial"/>
          <w:sz w:val="20"/>
          <w:szCs w:val="20"/>
        </w:rPr>
        <w:t xml:space="preserve"> Uruchomienie może nastąpić dopiero po świadomym zadziałaniu operatora.</w:t>
      </w:r>
    </w:p>
    <w:p w14:paraId="04BEDB5E" w14:textId="44DC86D9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Panel</w:t>
      </w:r>
      <w:r w:rsidR="005901B7" w:rsidRPr="001B06E2">
        <w:rPr>
          <w:rFonts w:ascii="Arial" w:hAnsi="Arial" w:cs="Arial"/>
          <w:sz w:val="20"/>
          <w:szCs w:val="20"/>
        </w:rPr>
        <w:t xml:space="preserve"> operatorski, regulacja pionowa, wymiana etykiet/taśmy, kasowanie błędów i przezbrojenia muszą być możliwe </w:t>
      </w:r>
      <w:r w:rsidR="00450A6D" w:rsidRPr="001B06E2">
        <w:rPr>
          <w:rFonts w:ascii="Arial" w:hAnsi="Arial" w:cs="Arial"/>
          <w:sz w:val="20"/>
          <w:szCs w:val="20"/>
        </w:rPr>
        <w:t xml:space="preserve">do realizacji </w:t>
      </w:r>
      <w:r w:rsidR="005901B7" w:rsidRPr="001B06E2">
        <w:rPr>
          <w:rFonts w:ascii="Arial" w:hAnsi="Arial" w:cs="Arial"/>
          <w:sz w:val="20"/>
          <w:szCs w:val="20"/>
        </w:rPr>
        <w:t>bez przyjmowania wymuszonych pozycji ciała</w:t>
      </w:r>
      <w:r w:rsidR="00450A6D" w:rsidRPr="001B06E2">
        <w:rPr>
          <w:rFonts w:ascii="Arial" w:hAnsi="Arial" w:cs="Arial"/>
          <w:sz w:val="20"/>
          <w:szCs w:val="20"/>
        </w:rPr>
        <w:t xml:space="preserve"> (np. schylania się, kucania</w:t>
      </w:r>
      <w:r w:rsidR="005901B7" w:rsidRPr="001B06E2">
        <w:rPr>
          <w:rFonts w:ascii="Arial" w:hAnsi="Arial" w:cs="Arial"/>
          <w:sz w:val="20"/>
          <w:szCs w:val="20"/>
        </w:rPr>
        <w:t xml:space="preserve"> i bez wchodzenia w strefę niebezpieczną podczas pracy. </w:t>
      </w:r>
    </w:p>
    <w:p w14:paraId="6F903F18" w14:textId="7846D5E9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Mechanizm</w:t>
      </w:r>
      <w:r w:rsidR="005901B7" w:rsidRPr="001B06E2">
        <w:rPr>
          <w:rFonts w:ascii="Arial" w:hAnsi="Arial" w:cs="Arial"/>
          <w:sz w:val="20"/>
          <w:szCs w:val="20"/>
        </w:rPr>
        <w:t xml:space="preserve"> stabilizacji kanistrów i beczek musi być tak zaprojektowany, aby nie tworzył dostępnych miejsc zgniatania oraz aby siły docisku były ograniczone do wartości bezpiecznych dla obsługi podczas regulacji i usuwania zakłóceń. </w:t>
      </w:r>
    </w:p>
    <w:p w14:paraId="5FEDC497" w14:textId="1519CA1F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</w:t>
      </w:r>
      <w:r w:rsidR="005901B7" w:rsidRPr="001B06E2">
        <w:rPr>
          <w:rFonts w:ascii="Arial" w:hAnsi="Arial" w:cs="Arial"/>
          <w:sz w:val="20"/>
          <w:szCs w:val="20"/>
        </w:rPr>
        <w:t>unkty regulacyjne, elementy eksploatacyjne i miejsca wymiany materiałów powinny być dostępne od strony obsługi bez konieczności demontażu osłon stałych lub obchodzenia zabezpieczeń.</w:t>
      </w:r>
    </w:p>
    <w:p w14:paraId="18C627F7" w14:textId="255A7B9A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E</w:t>
      </w:r>
      <w:r w:rsidR="005901B7" w:rsidRPr="001B06E2">
        <w:rPr>
          <w:rFonts w:ascii="Arial" w:hAnsi="Arial" w:cs="Arial"/>
          <w:sz w:val="20"/>
          <w:szCs w:val="20"/>
        </w:rPr>
        <w:t xml:space="preserve">lementy urządzenia muszą być odporne na warunki środowiska pracy, nie mogą tworzyć ostrych krawędzi, wystających śrub, miejsc zaczepienia odzieży ani niebezpiecznych powierzchni gorących. </w:t>
      </w:r>
    </w:p>
    <w:p w14:paraId="077FE88B" w14:textId="2CF476F8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Urządzenie</w:t>
      </w:r>
      <w:r w:rsidR="005901B7" w:rsidRPr="001B06E2">
        <w:rPr>
          <w:rFonts w:ascii="Arial" w:hAnsi="Arial" w:cs="Arial"/>
          <w:sz w:val="20"/>
          <w:szCs w:val="20"/>
        </w:rPr>
        <w:t xml:space="preserve"> musi posiadać czytelne oznaczenia elementów sterowniczych, kierunków ruchu, punktów regulacji, tabliczkę znamionową, oznakowanie CE oraz piktogramy ostrzegające przed </w:t>
      </w:r>
      <w:r w:rsidR="00450A6D" w:rsidRPr="001B06E2">
        <w:rPr>
          <w:rFonts w:ascii="Arial" w:hAnsi="Arial" w:cs="Arial"/>
          <w:sz w:val="20"/>
          <w:szCs w:val="20"/>
        </w:rPr>
        <w:t xml:space="preserve">zagrożeniami i </w:t>
      </w:r>
      <w:r w:rsidR="005901B7" w:rsidRPr="001B06E2">
        <w:rPr>
          <w:rFonts w:ascii="Arial" w:hAnsi="Arial" w:cs="Arial"/>
          <w:sz w:val="20"/>
          <w:szCs w:val="20"/>
        </w:rPr>
        <w:t>ryzykiem resztkowym.</w:t>
      </w:r>
      <w:r w:rsidR="00450A6D" w:rsidRPr="001B06E2">
        <w:rPr>
          <w:rFonts w:ascii="Arial" w:hAnsi="Arial" w:cs="Arial"/>
          <w:sz w:val="20"/>
          <w:szCs w:val="20"/>
        </w:rPr>
        <w:t xml:space="preserve"> Urządzenie powinno posiadać wizualną czytelną instrukcję wymiany części eksploatacyjnych (etykiety).</w:t>
      </w:r>
      <w:r w:rsidRPr="001B06E2">
        <w:rPr>
          <w:sz w:val="20"/>
          <w:szCs w:val="20"/>
        </w:rPr>
        <w:t xml:space="preserve"> </w:t>
      </w:r>
      <w:r w:rsidRPr="001B06E2">
        <w:rPr>
          <w:rFonts w:ascii="Arial" w:hAnsi="Arial" w:cs="Arial"/>
          <w:sz w:val="20"/>
          <w:szCs w:val="20"/>
        </w:rPr>
        <w:t>Wszystkie kontrolki, sygnalizatory, przyciski, panele operatorskie, wyłączniki awaryjne oraz istotne punkty regulacji i obsługi muszą być opisane w sposób trwały, czytelny i zrozumiały dla użytkowników, w języku polskim.</w:t>
      </w:r>
    </w:p>
    <w:p w14:paraId="360B3ECA" w14:textId="4A7D791B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lastRenderedPageBreak/>
        <w:t>D</w:t>
      </w:r>
      <w:r w:rsidR="005901B7" w:rsidRPr="001B06E2">
        <w:rPr>
          <w:rFonts w:ascii="Arial" w:hAnsi="Arial" w:cs="Arial"/>
          <w:sz w:val="20"/>
          <w:szCs w:val="20"/>
        </w:rPr>
        <w:t xml:space="preserve">okumentacja </w:t>
      </w:r>
      <w:r w:rsidRPr="001B06E2">
        <w:rPr>
          <w:rFonts w:ascii="Arial" w:hAnsi="Arial" w:cs="Arial"/>
          <w:sz w:val="20"/>
          <w:szCs w:val="20"/>
        </w:rPr>
        <w:t xml:space="preserve">techniczna DTR </w:t>
      </w:r>
      <w:r w:rsidR="005901B7" w:rsidRPr="001B06E2">
        <w:rPr>
          <w:rFonts w:ascii="Arial" w:hAnsi="Arial" w:cs="Arial"/>
          <w:sz w:val="20"/>
          <w:szCs w:val="20"/>
        </w:rPr>
        <w:t xml:space="preserve">w języku polskim musi obejmować bezpieczną obsługę, regulację, przezbrajanie, czyszczenie, postępowanie przy zacięciu etykiety, diagnostykę, konserwację, wykaz </w:t>
      </w:r>
      <w:proofErr w:type="spellStart"/>
      <w:r w:rsidR="005901B7" w:rsidRPr="001B06E2">
        <w:rPr>
          <w:rFonts w:ascii="Arial" w:hAnsi="Arial" w:cs="Arial"/>
          <w:sz w:val="20"/>
          <w:szCs w:val="20"/>
        </w:rPr>
        <w:t>ryzyk</w:t>
      </w:r>
      <w:proofErr w:type="spellEnd"/>
      <w:r w:rsidR="005901B7" w:rsidRPr="001B06E2">
        <w:rPr>
          <w:rFonts w:ascii="Arial" w:hAnsi="Arial" w:cs="Arial"/>
          <w:sz w:val="20"/>
          <w:szCs w:val="20"/>
        </w:rPr>
        <w:t xml:space="preserve"> resztkowych i wymagane środki ochronne. </w:t>
      </w:r>
    </w:p>
    <w:p w14:paraId="79AA96C6" w14:textId="74E27900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P</w:t>
      </w:r>
      <w:r w:rsidR="005901B7" w:rsidRPr="001B06E2">
        <w:rPr>
          <w:rFonts w:ascii="Arial" w:hAnsi="Arial" w:cs="Arial"/>
          <w:sz w:val="20"/>
          <w:szCs w:val="20"/>
        </w:rPr>
        <w:t xml:space="preserve">rzed odbiorem należy dostarczyć deklarację zgodności UE, instrukcję/DTR PL, schematy elektryczne i pneumatyczne, wykaz funkcji bezpieczeństwa, wyniki walidacji funkcji bezpieczeństwa oraz potwierdzenie zgodności zastosowanych elementów bezpieczeństwa. </w:t>
      </w:r>
    </w:p>
    <w:p w14:paraId="30633881" w14:textId="617FE2FF" w:rsidR="00450A6D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O</w:t>
      </w:r>
      <w:r w:rsidR="005901B7" w:rsidRPr="001B06E2">
        <w:rPr>
          <w:rFonts w:ascii="Arial" w:hAnsi="Arial" w:cs="Arial"/>
          <w:sz w:val="20"/>
          <w:szCs w:val="20"/>
        </w:rPr>
        <w:t xml:space="preserve">dbiór urządzenia powinien obejmować praktyczne sprawdzenie działania osłon, blokad, zatrzymania awaryjnego, zaniku/powrotu zasilania, zatrzymania po NOK, alarmów, sygnalizacji oraz braku samoczynnego restartu. </w:t>
      </w:r>
    </w:p>
    <w:p w14:paraId="62CECC2D" w14:textId="4940CDBE" w:rsidR="00705F1E" w:rsidRPr="001B06E2" w:rsidRDefault="00C72906" w:rsidP="006A5898">
      <w:pPr>
        <w:pStyle w:val="Akapitzlist"/>
        <w:numPr>
          <w:ilvl w:val="0"/>
          <w:numId w:val="42"/>
        </w:numPr>
        <w:jc w:val="both"/>
        <w:rPr>
          <w:rFonts w:cs="Arial"/>
          <w:sz w:val="20"/>
          <w:szCs w:val="20"/>
        </w:rPr>
      </w:pPr>
      <w:r w:rsidRPr="001B06E2">
        <w:rPr>
          <w:rFonts w:ascii="Arial" w:hAnsi="Arial" w:cs="Arial"/>
          <w:sz w:val="20"/>
          <w:szCs w:val="20"/>
        </w:rPr>
        <w:t>S</w:t>
      </w:r>
      <w:r w:rsidR="005901B7" w:rsidRPr="001B06E2">
        <w:rPr>
          <w:rFonts w:ascii="Arial" w:hAnsi="Arial" w:cs="Arial"/>
          <w:sz w:val="20"/>
          <w:szCs w:val="20"/>
        </w:rPr>
        <w:t xml:space="preserve">zkolenie </w:t>
      </w:r>
      <w:r w:rsidRPr="001B06E2">
        <w:rPr>
          <w:rFonts w:ascii="Arial" w:hAnsi="Arial" w:cs="Arial"/>
          <w:sz w:val="20"/>
          <w:szCs w:val="20"/>
        </w:rPr>
        <w:t xml:space="preserve">pracowników zamawiającego </w:t>
      </w:r>
      <w:r w:rsidR="005901B7" w:rsidRPr="001B06E2">
        <w:rPr>
          <w:rFonts w:ascii="Arial" w:hAnsi="Arial" w:cs="Arial"/>
          <w:sz w:val="20"/>
          <w:szCs w:val="20"/>
        </w:rPr>
        <w:t>ma obejmować nie tylko obsługę procesu, ale również zasady bezpiecznej regulacji, usuwania zakłóceń, wymiany materiałów eksploatacyjnych, znaczenie sygnalizacji, ryzyka resztkowe oraz zakaz obchodzenia zabezpieczeń.</w:t>
      </w:r>
    </w:p>
    <w:sectPr w:rsidR="00705F1E" w:rsidRPr="001B06E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529D" w14:textId="77777777" w:rsidR="00A045F0" w:rsidRDefault="00A045F0">
      <w:r>
        <w:separator/>
      </w:r>
    </w:p>
  </w:endnote>
  <w:endnote w:type="continuationSeparator" w:id="0">
    <w:p w14:paraId="004C8603" w14:textId="77777777" w:rsidR="00A045F0" w:rsidRDefault="00A0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E7D39" w14:textId="77777777" w:rsidR="00A045F0" w:rsidRDefault="00A045F0">
      <w:r>
        <w:separator/>
      </w:r>
    </w:p>
  </w:footnote>
  <w:footnote w:type="continuationSeparator" w:id="0">
    <w:p w14:paraId="3302F7C4" w14:textId="77777777" w:rsidR="00A045F0" w:rsidRDefault="00A0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E482E" w14:textId="023C1764" w:rsidR="007A4CA2" w:rsidRPr="003345C4" w:rsidRDefault="00A045F0" w:rsidP="007A4CA2">
    <w:pPr>
      <w:pStyle w:val="Nagwek"/>
      <w:jc w:val="center"/>
      <w:rPr>
        <w:rFonts w:ascii="Arial" w:hAnsi="Arial" w:cs="Arial"/>
        <w:b/>
        <w:bCs/>
        <w:sz w:val="20"/>
        <w:szCs w:val="20"/>
      </w:rPr>
    </w:pPr>
    <w:bookmarkStart w:id="1" w:name="_Hlk88550762"/>
    <w:r>
      <w:rPr>
        <w:rFonts w:ascii="Arial" w:hAnsi="Arial" w:cs="Arial"/>
        <w:bCs/>
        <w:noProof/>
        <w:sz w:val="20"/>
        <w:szCs w:val="20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5602767" r:id="rId2"/>
      </w:object>
    </w:r>
    <w:r w:rsidR="00B7122F" w:rsidRPr="00B7122F">
      <w:t xml:space="preserve"> </w:t>
    </w:r>
    <w:r w:rsidR="00B7122F" w:rsidRPr="00B7122F">
      <w:rPr>
        <w:rFonts w:ascii="Arial" w:hAnsi="Arial" w:cs="Arial"/>
        <w:bCs/>
        <w:noProof/>
        <w:sz w:val="20"/>
        <w:szCs w:val="20"/>
      </w:rPr>
      <w:t>Dostawa i montaż aplikatora etykiet oraz systemu wizyjn</w:t>
    </w:r>
    <w:r w:rsidR="005C320E">
      <w:rPr>
        <w:rFonts w:ascii="Arial" w:hAnsi="Arial" w:cs="Arial"/>
        <w:bCs/>
        <w:noProof/>
        <w:sz w:val="20"/>
        <w:szCs w:val="20"/>
      </w:rPr>
      <w:t>ego</w:t>
    </w:r>
    <w:r w:rsidR="00B7122F" w:rsidRPr="00B7122F">
      <w:rPr>
        <w:rFonts w:ascii="Arial" w:hAnsi="Arial" w:cs="Arial"/>
        <w:bCs/>
        <w:noProof/>
        <w:sz w:val="20"/>
        <w:szCs w:val="20"/>
      </w:rPr>
      <w:t xml:space="preserve"> na linie Unilogo w Zakładzie Produkcyjnym ORLEN OIL w Trzebini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B62A202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341A3"/>
    <w:multiLevelType w:val="hybridMultilevel"/>
    <w:tmpl w:val="35AED436"/>
    <w:lvl w:ilvl="0" w:tplc="51662B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1C79EB"/>
    <w:multiLevelType w:val="multilevel"/>
    <w:tmpl w:val="0BAC4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62E5"/>
    <w:multiLevelType w:val="hybridMultilevel"/>
    <w:tmpl w:val="61624196"/>
    <w:lvl w:ilvl="0" w:tplc="2E443A4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27346E"/>
    <w:multiLevelType w:val="hybridMultilevel"/>
    <w:tmpl w:val="79541D00"/>
    <w:lvl w:ilvl="0" w:tplc="3A4254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7136"/>
    <w:multiLevelType w:val="hybridMultilevel"/>
    <w:tmpl w:val="C456A496"/>
    <w:lvl w:ilvl="0" w:tplc="F0209934">
      <w:start w:val="7"/>
      <w:numFmt w:val="lowerRoman"/>
      <w:lvlText w:val="%1."/>
      <w:lvlJc w:val="left"/>
      <w:pPr>
        <w:ind w:left="17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3804A1F"/>
    <w:multiLevelType w:val="hybridMultilevel"/>
    <w:tmpl w:val="C0145B22"/>
    <w:lvl w:ilvl="0" w:tplc="0415001B">
      <w:start w:val="1"/>
      <w:numFmt w:val="lowerRoman"/>
      <w:lvlText w:val="%1."/>
      <w:lvlJc w:val="right"/>
      <w:pPr>
        <w:ind w:left="22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0">
    <w:nsid w:val="18CA3042"/>
    <w:multiLevelType w:val="hybridMultilevel"/>
    <w:tmpl w:val="4E3EFD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A0A22"/>
    <w:multiLevelType w:val="hybridMultilevel"/>
    <w:tmpl w:val="6AC2109A"/>
    <w:lvl w:ilvl="0" w:tplc="3E4A1F42">
      <w:start w:val="2"/>
      <w:numFmt w:val="decimal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442F62"/>
    <w:multiLevelType w:val="hybridMultilevel"/>
    <w:tmpl w:val="E59C224A"/>
    <w:lvl w:ilvl="0" w:tplc="C880911E">
      <w:start w:val="1"/>
      <w:numFmt w:val="lowerLetter"/>
      <w:lvlText w:val="%1)"/>
      <w:lvlJc w:val="left"/>
      <w:pPr>
        <w:ind w:left="1020" w:hanging="360"/>
      </w:pPr>
    </w:lvl>
    <w:lvl w:ilvl="1" w:tplc="A41EA298">
      <w:start w:val="1"/>
      <w:numFmt w:val="lowerLetter"/>
      <w:lvlText w:val="%2)"/>
      <w:lvlJc w:val="left"/>
      <w:pPr>
        <w:ind w:left="1020" w:hanging="360"/>
      </w:pPr>
    </w:lvl>
    <w:lvl w:ilvl="2" w:tplc="23F6E170">
      <w:start w:val="1"/>
      <w:numFmt w:val="lowerLetter"/>
      <w:lvlText w:val="%3)"/>
      <w:lvlJc w:val="left"/>
      <w:pPr>
        <w:ind w:left="1020" w:hanging="360"/>
      </w:pPr>
    </w:lvl>
    <w:lvl w:ilvl="3" w:tplc="21FAE470">
      <w:start w:val="1"/>
      <w:numFmt w:val="lowerLetter"/>
      <w:lvlText w:val="%4)"/>
      <w:lvlJc w:val="left"/>
      <w:pPr>
        <w:ind w:left="1020" w:hanging="360"/>
      </w:pPr>
    </w:lvl>
    <w:lvl w:ilvl="4" w:tplc="34D43B5C">
      <w:start w:val="1"/>
      <w:numFmt w:val="lowerLetter"/>
      <w:lvlText w:val="%5)"/>
      <w:lvlJc w:val="left"/>
      <w:pPr>
        <w:ind w:left="1020" w:hanging="360"/>
      </w:pPr>
    </w:lvl>
    <w:lvl w:ilvl="5" w:tplc="C69A75C8">
      <w:start w:val="1"/>
      <w:numFmt w:val="lowerLetter"/>
      <w:lvlText w:val="%6)"/>
      <w:lvlJc w:val="left"/>
      <w:pPr>
        <w:ind w:left="1020" w:hanging="360"/>
      </w:pPr>
    </w:lvl>
    <w:lvl w:ilvl="6" w:tplc="FAC4F606">
      <w:start w:val="1"/>
      <w:numFmt w:val="lowerLetter"/>
      <w:lvlText w:val="%7)"/>
      <w:lvlJc w:val="left"/>
      <w:pPr>
        <w:ind w:left="1020" w:hanging="360"/>
      </w:pPr>
    </w:lvl>
    <w:lvl w:ilvl="7" w:tplc="ED10055C">
      <w:start w:val="1"/>
      <w:numFmt w:val="lowerLetter"/>
      <w:lvlText w:val="%8)"/>
      <w:lvlJc w:val="left"/>
      <w:pPr>
        <w:ind w:left="1020" w:hanging="360"/>
      </w:pPr>
    </w:lvl>
    <w:lvl w:ilvl="8" w:tplc="F55C83C2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072E13"/>
    <w:multiLevelType w:val="hybridMultilevel"/>
    <w:tmpl w:val="0BCE410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8B6015"/>
    <w:multiLevelType w:val="hybridMultilevel"/>
    <w:tmpl w:val="E6B6792E"/>
    <w:lvl w:ilvl="0" w:tplc="A0DC7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A2100"/>
    <w:multiLevelType w:val="hybridMultilevel"/>
    <w:tmpl w:val="7180A87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2CDC3789"/>
    <w:multiLevelType w:val="hybridMultilevel"/>
    <w:tmpl w:val="741AA7AC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 w15:restartNumberingAfterBreak="0">
    <w:nsid w:val="325110D2"/>
    <w:multiLevelType w:val="hybridMultilevel"/>
    <w:tmpl w:val="1592FBEA"/>
    <w:lvl w:ilvl="0" w:tplc="04150005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8" w15:restartNumberingAfterBreak="0">
    <w:nsid w:val="365D4E81"/>
    <w:multiLevelType w:val="hybridMultilevel"/>
    <w:tmpl w:val="A7609EB8"/>
    <w:lvl w:ilvl="0" w:tplc="04150019">
      <w:start w:val="1"/>
      <w:numFmt w:val="lowerLetter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372B1D33"/>
    <w:multiLevelType w:val="hybridMultilevel"/>
    <w:tmpl w:val="AE706DDC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 w15:restartNumberingAfterBreak="0">
    <w:nsid w:val="3EBD114D"/>
    <w:multiLevelType w:val="hybridMultilevel"/>
    <w:tmpl w:val="B89CC3F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E70A4"/>
    <w:multiLevelType w:val="hybridMultilevel"/>
    <w:tmpl w:val="0C22CF5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41CA270C"/>
    <w:multiLevelType w:val="hybridMultilevel"/>
    <w:tmpl w:val="DBC23F1A"/>
    <w:lvl w:ilvl="0" w:tplc="AEF2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7BAF902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4B2D394E"/>
    <w:multiLevelType w:val="hybridMultilevel"/>
    <w:tmpl w:val="FE941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82AB2"/>
    <w:multiLevelType w:val="hybridMultilevel"/>
    <w:tmpl w:val="478EA60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 w15:restartNumberingAfterBreak="0">
    <w:nsid w:val="53AB01BC"/>
    <w:multiLevelType w:val="hybridMultilevel"/>
    <w:tmpl w:val="6A362B24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5AD27F37"/>
    <w:multiLevelType w:val="hybridMultilevel"/>
    <w:tmpl w:val="FF1C65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D0851"/>
    <w:multiLevelType w:val="hybridMultilevel"/>
    <w:tmpl w:val="D2080BA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3B3D20"/>
    <w:multiLevelType w:val="hybridMultilevel"/>
    <w:tmpl w:val="512A2A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6C094A"/>
    <w:multiLevelType w:val="multilevel"/>
    <w:tmpl w:val="16C0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D816FC"/>
    <w:multiLevelType w:val="hybridMultilevel"/>
    <w:tmpl w:val="F0A0D1F2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68195770"/>
    <w:multiLevelType w:val="hybridMultilevel"/>
    <w:tmpl w:val="7A4AED06"/>
    <w:lvl w:ilvl="0" w:tplc="1910E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99743B"/>
    <w:multiLevelType w:val="hybridMultilevel"/>
    <w:tmpl w:val="23C0D1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F940CD"/>
    <w:multiLevelType w:val="hybridMultilevel"/>
    <w:tmpl w:val="D9D2F0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81B6BC1"/>
    <w:multiLevelType w:val="hybridMultilevel"/>
    <w:tmpl w:val="336C0D5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78BA5CBA"/>
    <w:multiLevelType w:val="hybridMultilevel"/>
    <w:tmpl w:val="134EE0F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861123717">
    <w:abstractNumId w:val="12"/>
  </w:num>
  <w:num w:numId="2" w16cid:durableId="49230389">
    <w:abstractNumId w:val="2"/>
  </w:num>
  <w:num w:numId="3" w16cid:durableId="2094356614">
    <w:abstractNumId w:val="29"/>
  </w:num>
  <w:num w:numId="4" w16cid:durableId="1739747445">
    <w:abstractNumId w:val="35"/>
  </w:num>
  <w:num w:numId="5" w16cid:durableId="1401949650">
    <w:abstractNumId w:val="0"/>
  </w:num>
  <w:num w:numId="6" w16cid:durableId="1093430142">
    <w:abstractNumId w:val="24"/>
  </w:num>
  <w:num w:numId="7" w16cid:durableId="649334824">
    <w:abstractNumId w:val="9"/>
  </w:num>
  <w:num w:numId="8" w16cid:durableId="541209158">
    <w:abstractNumId w:val="32"/>
  </w:num>
  <w:num w:numId="9" w16cid:durableId="1845704421">
    <w:abstractNumId w:val="20"/>
  </w:num>
  <w:num w:numId="10" w16cid:durableId="450167842">
    <w:abstractNumId w:val="15"/>
  </w:num>
  <w:num w:numId="11" w16cid:durableId="348216805">
    <w:abstractNumId w:val="36"/>
  </w:num>
  <w:num w:numId="12" w16cid:durableId="1371152533">
    <w:abstractNumId w:val="27"/>
  </w:num>
  <w:num w:numId="13" w16cid:durableId="1992323872">
    <w:abstractNumId w:val="1"/>
  </w:num>
  <w:num w:numId="14" w16cid:durableId="670261470">
    <w:abstractNumId w:val="19"/>
  </w:num>
  <w:num w:numId="15" w16cid:durableId="95444765">
    <w:abstractNumId w:val="16"/>
  </w:num>
  <w:num w:numId="16" w16cid:durableId="74788397">
    <w:abstractNumId w:val="26"/>
  </w:num>
  <w:num w:numId="17" w16cid:durableId="109446518">
    <w:abstractNumId w:val="11"/>
  </w:num>
  <w:num w:numId="18" w16cid:durableId="79066810">
    <w:abstractNumId w:val="18"/>
  </w:num>
  <w:num w:numId="19" w16cid:durableId="864944582">
    <w:abstractNumId w:val="10"/>
  </w:num>
  <w:num w:numId="20" w16cid:durableId="1232345516">
    <w:abstractNumId w:val="22"/>
  </w:num>
  <w:num w:numId="21" w16cid:durableId="678041147">
    <w:abstractNumId w:val="7"/>
  </w:num>
  <w:num w:numId="22" w16cid:durableId="802504670">
    <w:abstractNumId w:val="30"/>
  </w:num>
  <w:num w:numId="23" w16cid:durableId="266625030">
    <w:abstractNumId w:val="33"/>
  </w:num>
  <w:num w:numId="24" w16cid:durableId="1063144021">
    <w:abstractNumId w:val="14"/>
  </w:num>
  <w:num w:numId="25" w16cid:durableId="703674112">
    <w:abstractNumId w:val="1"/>
  </w:num>
  <w:num w:numId="26" w16cid:durableId="184680846">
    <w:abstractNumId w:val="23"/>
  </w:num>
  <w:num w:numId="27" w16cid:durableId="866455818">
    <w:abstractNumId w:val="1"/>
  </w:num>
  <w:num w:numId="28" w16cid:durableId="1721635737">
    <w:abstractNumId w:val="25"/>
  </w:num>
  <w:num w:numId="29" w16cid:durableId="1083720826">
    <w:abstractNumId w:val="21"/>
  </w:num>
  <w:num w:numId="30" w16cid:durableId="1341815499">
    <w:abstractNumId w:val="34"/>
  </w:num>
  <w:num w:numId="31" w16cid:durableId="502210735">
    <w:abstractNumId w:val="38"/>
  </w:num>
  <w:num w:numId="32" w16cid:durableId="478616610">
    <w:abstractNumId w:val="17"/>
  </w:num>
  <w:num w:numId="33" w16cid:durableId="1083378712">
    <w:abstractNumId w:val="6"/>
  </w:num>
  <w:num w:numId="34" w16cid:durableId="694188640">
    <w:abstractNumId w:val="5"/>
  </w:num>
  <w:num w:numId="35" w16cid:durableId="301620172">
    <w:abstractNumId w:val="37"/>
  </w:num>
  <w:num w:numId="36" w16cid:durableId="1730571475">
    <w:abstractNumId w:val="3"/>
  </w:num>
  <w:num w:numId="37" w16cid:durableId="1015307970">
    <w:abstractNumId w:val="28"/>
  </w:num>
  <w:num w:numId="38" w16cid:durableId="297033184">
    <w:abstractNumId w:val="1"/>
  </w:num>
  <w:num w:numId="39" w16cid:durableId="292102791">
    <w:abstractNumId w:val="1"/>
  </w:num>
  <w:num w:numId="40" w16cid:durableId="1544757041">
    <w:abstractNumId w:val="8"/>
  </w:num>
  <w:num w:numId="41" w16cid:durableId="1247957714">
    <w:abstractNumId w:val="13"/>
  </w:num>
  <w:num w:numId="42" w16cid:durableId="1858305723">
    <w:abstractNumId w:val="31"/>
  </w:num>
  <w:num w:numId="43" w16cid:durableId="26970218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3FF8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37B"/>
    <w:rsid w:val="0003683C"/>
    <w:rsid w:val="00050424"/>
    <w:rsid w:val="00051928"/>
    <w:rsid w:val="00053293"/>
    <w:rsid w:val="00054F1C"/>
    <w:rsid w:val="000558EA"/>
    <w:rsid w:val="000563D7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81B52"/>
    <w:rsid w:val="00090F1A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BFC"/>
    <w:rsid w:val="00095E17"/>
    <w:rsid w:val="00097615"/>
    <w:rsid w:val="000A0BFD"/>
    <w:rsid w:val="000A3449"/>
    <w:rsid w:val="000A355B"/>
    <w:rsid w:val="000A4047"/>
    <w:rsid w:val="000A5D31"/>
    <w:rsid w:val="000A60FB"/>
    <w:rsid w:val="000A6755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447D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595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49"/>
    <w:rsid w:val="001967A4"/>
    <w:rsid w:val="001A1B18"/>
    <w:rsid w:val="001A23F6"/>
    <w:rsid w:val="001A2A52"/>
    <w:rsid w:val="001A3127"/>
    <w:rsid w:val="001A5249"/>
    <w:rsid w:val="001A55D9"/>
    <w:rsid w:val="001A55EF"/>
    <w:rsid w:val="001A7324"/>
    <w:rsid w:val="001B06E2"/>
    <w:rsid w:val="001B682C"/>
    <w:rsid w:val="001B6D60"/>
    <w:rsid w:val="001C24BC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09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799D"/>
    <w:rsid w:val="0022221C"/>
    <w:rsid w:val="002224D1"/>
    <w:rsid w:val="00224A7D"/>
    <w:rsid w:val="00225C61"/>
    <w:rsid w:val="00227DA6"/>
    <w:rsid w:val="0023044B"/>
    <w:rsid w:val="00231305"/>
    <w:rsid w:val="002341DB"/>
    <w:rsid w:val="002359D0"/>
    <w:rsid w:val="0024148C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67EB1"/>
    <w:rsid w:val="0027072E"/>
    <w:rsid w:val="00274EA1"/>
    <w:rsid w:val="00275BA0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EFC"/>
    <w:rsid w:val="002A311F"/>
    <w:rsid w:val="002A3B6D"/>
    <w:rsid w:val="002A3D2E"/>
    <w:rsid w:val="002A3F45"/>
    <w:rsid w:val="002B1D4B"/>
    <w:rsid w:val="002B3A6F"/>
    <w:rsid w:val="002B428A"/>
    <w:rsid w:val="002B63AA"/>
    <w:rsid w:val="002B7D9D"/>
    <w:rsid w:val="002C090C"/>
    <w:rsid w:val="002C131B"/>
    <w:rsid w:val="002C23CF"/>
    <w:rsid w:val="002C2AE4"/>
    <w:rsid w:val="002C4F1C"/>
    <w:rsid w:val="002C51EB"/>
    <w:rsid w:val="002C55F0"/>
    <w:rsid w:val="002C6021"/>
    <w:rsid w:val="002C7D48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2EC6"/>
    <w:rsid w:val="002F6B24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29F7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45C4"/>
    <w:rsid w:val="00336B55"/>
    <w:rsid w:val="00337FAF"/>
    <w:rsid w:val="00342152"/>
    <w:rsid w:val="0034268F"/>
    <w:rsid w:val="00344CCE"/>
    <w:rsid w:val="00345368"/>
    <w:rsid w:val="00346690"/>
    <w:rsid w:val="003473BC"/>
    <w:rsid w:val="00352548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653"/>
    <w:rsid w:val="00386734"/>
    <w:rsid w:val="003900FC"/>
    <w:rsid w:val="00392182"/>
    <w:rsid w:val="0039233C"/>
    <w:rsid w:val="00393249"/>
    <w:rsid w:val="0039380F"/>
    <w:rsid w:val="00393AC2"/>
    <w:rsid w:val="00396085"/>
    <w:rsid w:val="003A0B09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0837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55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07D18"/>
    <w:rsid w:val="00410D88"/>
    <w:rsid w:val="004119A3"/>
    <w:rsid w:val="00413937"/>
    <w:rsid w:val="004140E3"/>
    <w:rsid w:val="004144AB"/>
    <w:rsid w:val="0041489C"/>
    <w:rsid w:val="0041645A"/>
    <w:rsid w:val="004169E1"/>
    <w:rsid w:val="00416CCA"/>
    <w:rsid w:val="00417136"/>
    <w:rsid w:val="00417DC3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0E6D"/>
    <w:rsid w:val="00442FC8"/>
    <w:rsid w:val="00445DA7"/>
    <w:rsid w:val="004474BF"/>
    <w:rsid w:val="00450A6D"/>
    <w:rsid w:val="00450F45"/>
    <w:rsid w:val="004556A3"/>
    <w:rsid w:val="00455CAB"/>
    <w:rsid w:val="004619E0"/>
    <w:rsid w:val="004623C3"/>
    <w:rsid w:val="00463837"/>
    <w:rsid w:val="00464C9E"/>
    <w:rsid w:val="00472C57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16C7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4D38"/>
    <w:rsid w:val="004B7639"/>
    <w:rsid w:val="004B7D38"/>
    <w:rsid w:val="004C186A"/>
    <w:rsid w:val="004C1F42"/>
    <w:rsid w:val="004C464F"/>
    <w:rsid w:val="004C4857"/>
    <w:rsid w:val="004C4EEA"/>
    <w:rsid w:val="004C625E"/>
    <w:rsid w:val="004C6F26"/>
    <w:rsid w:val="004D0409"/>
    <w:rsid w:val="004D0A47"/>
    <w:rsid w:val="004D2003"/>
    <w:rsid w:val="004D2362"/>
    <w:rsid w:val="004D2796"/>
    <w:rsid w:val="004D2FB1"/>
    <w:rsid w:val="004D57BD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5F4B"/>
    <w:rsid w:val="004F70FB"/>
    <w:rsid w:val="004F776B"/>
    <w:rsid w:val="0050093E"/>
    <w:rsid w:val="00500CD3"/>
    <w:rsid w:val="00511EC6"/>
    <w:rsid w:val="00511F73"/>
    <w:rsid w:val="005145B2"/>
    <w:rsid w:val="0051478B"/>
    <w:rsid w:val="005149DB"/>
    <w:rsid w:val="0051606D"/>
    <w:rsid w:val="00517D5A"/>
    <w:rsid w:val="00523AE6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AB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01B7"/>
    <w:rsid w:val="00591192"/>
    <w:rsid w:val="005943C5"/>
    <w:rsid w:val="005967B2"/>
    <w:rsid w:val="005A0662"/>
    <w:rsid w:val="005A361C"/>
    <w:rsid w:val="005A405C"/>
    <w:rsid w:val="005A5F6A"/>
    <w:rsid w:val="005B0B3B"/>
    <w:rsid w:val="005B1F3B"/>
    <w:rsid w:val="005B3EB8"/>
    <w:rsid w:val="005B4BF1"/>
    <w:rsid w:val="005B5BD4"/>
    <w:rsid w:val="005B6FCD"/>
    <w:rsid w:val="005C1806"/>
    <w:rsid w:val="005C320E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17B7"/>
    <w:rsid w:val="00624215"/>
    <w:rsid w:val="0062577E"/>
    <w:rsid w:val="00626D63"/>
    <w:rsid w:val="00630A57"/>
    <w:rsid w:val="006312F9"/>
    <w:rsid w:val="006313E0"/>
    <w:rsid w:val="00631CA9"/>
    <w:rsid w:val="00634107"/>
    <w:rsid w:val="00634722"/>
    <w:rsid w:val="0063498F"/>
    <w:rsid w:val="0063550A"/>
    <w:rsid w:val="00635AA1"/>
    <w:rsid w:val="00635C8F"/>
    <w:rsid w:val="00636371"/>
    <w:rsid w:val="00636E80"/>
    <w:rsid w:val="006403D3"/>
    <w:rsid w:val="0064094F"/>
    <w:rsid w:val="00640DC6"/>
    <w:rsid w:val="006467ED"/>
    <w:rsid w:val="006478C5"/>
    <w:rsid w:val="00653288"/>
    <w:rsid w:val="00654C92"/>
    <w:rsid w:val="00655361"/>
    <w:rsid w:val="0065580C"/>
    <w:rsid w:val="00656B98"/>
    <w:rsid w:val="00660FBC"/>
    <w:rsid w:val="006614ED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7FC"/>
    <w:rsid w:val="006A20E3"/>
    <w:rsid w:val="006A2287"/>
    <w:rsid w:val="006A3269"/>
    <w:rsid w:val="006A540A"/>
    <w:rsid w:val="006A5898"/>
    <w:rsid w:val="006A6CCE"/>
    <w:rsid w:val="006A74F7"/>
    <w:rsid w:val="006B114D"/>
    <w:rsid w:val="006B1524"/>
    <w:rsid w:val="006B15CE"/>
    <w:rsid w:val="006B1CA3"/>
    <w:rsid w:val="006B3645"/>
    <w:rsid w:val="006B7CA6"/>
    <w:rsid w:val="006C061D"/>
    <w:rsid w:val="006C07D9"/>
    <w:rsid w:val="006C09C1"/>
    <w:rsid w:val="006C0DC8"/>
    <w:rsid w:val="006C1020"/>
    <w:rsid w:val="006C19E3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5C91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05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58DF"/>
    <w:rsid w:val="0075614A"/>
    <w:rsid w:val="0075769B"/>
    <w:rsid w:val="00757E9D"/>
    <w:rsid w:val="007607C0"/>
    <w:rsid w:val="00760F66"/>
    <w:rsid w:val="00762437"/>
    <w:rsid w:val="007636E7"/>
    <w:rsid w:val="0076413B"/>
    <w:rsid w:val="00767E46"/>
    <w:rsid w:val="00771539"/>
    <w:rsid w:val="00771F8B"/>
    <w:rsid w:val="00772287"/>
    <w:rsid w:val="00774216"/>
    <w:rsid w:val="00774AE0"/>
    <w:rsid w:val="00775A94"/>
    <w:rsid w:val="0077690B"/>
    <w:rsid w:val="007776FA"/>
    <w:rsid w:val="00777AA6"/>
    <w:rsid w:val="0078190C"/>
    <w:rsid w:val="00784DDA"/>
    <w:rsid w:val="0078565F"/>
    <w:rsid w:val="007856B3"/>
    <w:rsid w:val="00786661"/>
    <w:rsid w:val="00787FA2"/>
    <w:rsid w:val="00790DEC"/>
    <w:rsid w:val="00795B8B"/>
    <w:rsid w:val="00795CAE"/>
    <w:rsid w:val="007A165A"/>
    <w:rsid w:val="007A1678"/>
    <w:rsid w:val="007A33C7"/>
    <w:rsid w:val="007A4CA2"/>
    <w:rsid w:val="007A568A"/>
    <w:rsid w:val="007B39E4"/>
    <w:rsid w:val="007B3E2E"/>
    <w:rsid w:val="007B48A6"/>
    <w:rsid w:val="007B4D04"/>
    <w:rsid w:val="007B4D98"/>
    <w:rsid w:val="007B63DD"/>
    <w:rsid w:val="007B7B28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4ED"/>
    <w:rsid w:val="007E3AC6"/>
    <w:rsid w:val="007E45DB"/>
    <w:rsid w:val="007E6BFF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5EA1"/>
    <w:rsid w:val="008271A5"/>
    <w:rsid w:val="00827BBF"/>
    <w:rsid w:val="00830D4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091F"/>
    <w:rsid w:val="00852A62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76146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30F4"/>
    <w:rsid w:val="008A7514"/>
    <w:rsid w:val="008B3232"/>
    <w:rsid w:val="008B4BE6"/>
    <w:rsid w:val="008B4C82"/>
    <w:rsid w:val="008B5205"/>
    <w:rsid w:val="008B64C5"/>
    <w:rsid w:val="008B7A8F"/>
    <w:rsid w:val="008B7E55"/>
    <w:rsid w:val="008C1809"/>
    <w:rsid w:val="008C18E1"/>
    <w:rsid w:val="008C5982"/>
    <w:rsid w:val="008D3627"/>
    <w:rsid w:val="008D5DF6"/>
    <w:rsid w:val="008D637B"/>
    <w:rsid w:val="008E5184"/>
    <w:rsid w:val="008E676D"/>
    <w:rsid w:val="008E6D94"/>
    <w:rsid w:val="008F2617"/>
    <w:rsid w:val="008F55B8"/>
    <w:rsid w:val="008F7068"/>
    <w:rsid w:val="008F7A82"/>
    <w:rsid w:val="008F7D4D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5BEE"/>
    <w:rsid w:val="00917884"/>
    <w:rsid w:val="00921DD0"/>
    <w:rsid w:val="0092265B"/>
    <w:rsid w:val="00922FC2"/>
    <w:rsid w:val="00924EB2"/>
    <w:rsid w:val="00930761"/>
    <w:rsid w:val="00931105"/>
    <w:rsid w:val="0093258E"/>
    <w:rsid w:val="00932FBE"/>
    <w:rsid w:val="0093596E"/>
    <w:rsid w:val="00936DDC"/>
    <w:rsid w:val="009377A2"/>
    <w:rsid w:val="00937AE0"/>
    <w:rsid w:val="00940B85"/>
    <w:rsid w:val="009438D9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19D"/>
    <w:rsid w:val="00962ADB"/>
    <w:rsid w:val="00962E8B"/>
    <w:rsid w:val="0097002C"/>
    <w:rsid w:val="009725BF"/>
    <w:rsid w:val="00973095"/>
    <w:rsid w:val="00973483"/>
    <w:rsid w:val="00973FDF"/>
    <w:rsid w:val="009748BD"/>
    <w:rsid w:val="00974A75"/>
    <w:rsid w:val="00975420"/>
    <w:rsid w:val="0098232F"/>
    <w:rsid w:val="00982341"/>
    <w:rsid w:val="0098402C"/>
    <w:rsid w:val="009863E5"/>
    <w:rsid w:val="00990254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4B11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612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5F0"/>
    <w:rsid w:val="00A074F9"/>
    <w:rsid w:val="00A121B5"/>
    <w:rsid w:val="00A12E3A"/>
    <w:rsid w:val="00A177AD"/>
    <w:rsid w:val="00A17C43"/>
    <w:rsid w:val="00A17CEE"/>
    <w:rsid w:val="00A23240"/>
    <w:rsid w:val="00A248B1"/>
    <w:rsid w:val="00A262A2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56D44"/>
    <w:rsid w:val="00A630A9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0FEA"/>
    <w:rsid w:val="00AD38F0"/>
    <w:rsid w:val="00AD6522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B9F"/>
    <w:rsid w:val="00B05EC8"/>
    <w:rsid w:val="00B06A89"/>
    <w:rsid w:val="00B15681"/>
    <w:rsid w:val="00B1582A"/>
    <w:rsid w:val="00B15BBC"/>
    <w:rsid w:val="00B16327"/>
    <w:rsid w:val="00B16A14"/>
    <w:rsid w:val="00B16DDA"/>
    <w:rsid w:val="00B16FB0"/>
    <w:rsid w:val="00B1728F"/>
    <w:rsid w:val="00B226AC"/>
    <w:rsid w:val="00B22FDF"/>
    <w:rsid w:val="00B2356E"/>
    <w:rsid w:val="00B24906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02A3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122F"/>
    <w:rsid w:val="00B75749"/>
    <w:rsid w:val="00B80169"/>
    <w:rsid w:val="00B80728"/>
    <w:rsid w:val="00B80844"/>
    <w:rsid w:val="00B85687"/>
    <w:rsid w:val="00B8571A"/>
    <w:rsid w:val="00B8750E"/>
    <w:rsid w:val="00B9048D"/>
    <w:rsid w:val="00B90F3B"/>
    <w:rsid w:val="00B90FA9"/>
    <w:rsid w:val="00B937E5"/>
    <w:rsid w:val="00B93B0D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52A7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951"/>
    <w:rsid w:val="00BE1AB5"/>
    <w:rsid w:val="00BE3130"/>
    <w:rsid w:val="00BE6B2C"/>
    <w:rsid w:val="00BF1AC2"/>
    <w:rsid w:val="00BF1FCF"/>
    <w:rsid w:val="00BF2BF8"/>
    <w:rsid w:val="00BF355C"/>
    <w:rsid w:val="00BF65C0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2EB1"/>
    <w:rsid w:val="00C131E2"/>
    <w:rsid w:val="00C16DAB"/>
    <w:rsid w:val="00C16F54"/>
    <w:rsid w:val="00C25C77"/>
    <w:rsid w:val="00C266A5"/>
    <w:rsid w:val="00C30DD2"/>
    <w:rsid w:val="00C32306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57075"/>
    <w:rsid w:val="00C63846"/>
    <w:rsid w:val="00C6436D"/>
    <w:rsid w:val="00C64387"/>
    <w:rsid w:val="00C65E5D"/>
    <w:rsid w:val="00C7061E"/>
    <w:rsid w:val="00C709B2"/>
    <w:rsid w:val="00C72906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1F3E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6FE7"/>
    <w:rsid w:val="00D4755A"/>
    <w:rsid w:val="00D53510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836"/>
    <w:rsid w:val="00D86E09"/>
    <w:rsid w:val="00D8764B"/>
    <w:rsid w:val="00D87696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C72DC"/>
    <w:rsid w:val="00DD0126"/>
    <w:rsid w:val="00DD2033"/>
    <w:rsid w:val="00DD436D"/>
    <w:rsid w:val="00DD4B1C"/>
    <w:rsid w:val="00DD4F09"/>
    <w:rsid w:val="00DD6147"/>
    <w:rsid w:val="00DD7744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37C50"/>
    <w:rsid w:val="00E41B5D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3CDC"/>
    <w:rsid w:val="00E87478"/>
    <w:rsid w:val="00E87AB6"/>
    <w:rsid w:val="00E87BB8"/>
    <w:rsid w:val="00E94157"/>
    <w:rsid w:val="00E963B5"/>
    <w:rsid w:val="00E96573"/>
    <w:rsid w:val="00EA07D8"/>
    <w:rsid w:val="00EA1784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1BC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289"/>
    <w:rsid w:val="00EF44FC"/>
    <w:rsid w:val="00EF4B49"/>
    <w:rsid w:val="00EF6122"/>
    <w:rsid w:val="00F018F3"/>
    <w:rsid w:val="00F026EB"/>
    <w:rsid w:val="00F02E54"/>
    <w:rsid w:val="00F05210"/>
    <w:rsid w:val="00F063D6"/>
    <w:rsid w:val="00F06A4E"/>
    <w:rsid w:val="00F06A85"/>
    <w:rsid w:val="00F06ABE"/>
    <w:rsid w:val="00F06AED"/>
    <w:rsid w:val="00F07844"/>
    <w:rsid w:val="00F07961"/>
    <w:rsid w:val="00F1036C"/>
    <w:rsid w:val="00F11122"/>
    <w:rsid w:val="00F139AE"/>
    <w:rsid w:val="00F140A9"/>
    <w:rsid w:val="00F14AC0"/>
    <w:rsid w:val="00F14B2A"/>
    <w:rsid w:val="00F17BFE"/>
    <w:rsid w:val="00F21459"/>
    <w:rsid w:val="00F21FD6"/>
    <w:rsid w:val="00F222B0"/>
    <w:rsid w:val="00F22BD9"/>
    <w:rsid w:val="00F24719"/>
    <w:rsid w:val="00F25952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567CC"/>
    <w:rsid w:val="00F605CC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2ACD"/>
    <w:rsid w:val="00F84D6D"/>
    <w:rsid w:val="00F858CA"/>
    <w:rsid w:val="00F86750"/>
    <w:rsid w:val="00F879C1"/>
    <w:rsid w:val="00F93AA2"/>
    <w:rsid w:val="00F93FF0"/>
    <w:rsid w:val="00F947B4"/>
    <w:rsid w:val="00F970BE"/>
    <w:rsid w:val="00FA062A"/>
    <w:rsid w:val="00FA3128"/>
    <w:rsid w:val="00FA324F"/>
    <w:rsid w:val="00FA561F"/>
    <w:rsid w:val="00FA6E4D"/>
    <w:rsid w:val="00FB1D7B"/>
    <w:rsid w:val="00FB2D69"/>
    <w:rsid w:val="00FB3787"/>
    <w:rsid w:val="00FB5038"/>
    <w:rsid w:val="00FB51B0"/>
    <w:rsid w:val="00FB5FF0"/>
    <w:rsid w:val="00FB6390"/>
    <w:rsid w:val="00FB63D7"/>
    <w:rsid w:val="00FC25A5"/>
    <w:rsid w:val="00FC30C9"/>
    <w:rsid w:val="00FD2AAE"/>
    <w:rsid w:val="00FD3755"/>
    <w:rsid w:val="00FD4C2A"/>
    <w:rsid w:val="00FD5FB3"/>
    <w:rsid w:val="00FE04E5"/>
    <w:rsid w:val="00FE1E41"/>
    <w:rsid w:val="00FE2755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5"/>
      </w:numPr>
      <w:contextualSpacing/>
    </w:pPr>
  </w:style>
  <w:style w:type="paragraph" w:styleId="Listapunktowana">
    <w:name w:val="List Bullet"/>
    <w:basedOn w:val="Normalny"/>
    <w:qFormat/>
    <w:rsid w:val="00417DC3"/>
    <w:pPr>
      <w:numPr>
        <w:numId w:val="13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A052-FED4-4BFA-B657-8A17881F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4</cp:revision>
  <cp:lastPrinted>2018-07-23T08:26:00Z</cp:lastPrinted>
  <dcterms:created xsi:type="dcterms:W3CDTF">2026-07-13T09:38:00Z</dcterms:created>
  <dcterms:modified xsi:type="dcterms:W3CDTF">2026-07-15T04:40:00Z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2026-07-01T10:33:16Z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02fbf740-42bc-415e-bf22-1e34e7bfa7d7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